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01C774" w14:textId="77777777" w:rsidR="005070BE" w:rsidRDefault="005070BE" w:rsidP="005070BE">
      <w:pPr>
        <w:ind w:left="6372" w:firstLine="708"/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bookmarkStart w:id="0" w:name="_GoBack"/>
      <w:bookmarkEnd w:id="0"/>
      <w:r>
        <w:rPr>
          <w:rFonts w:ascii="Arial" w:hAnsi="Arial" w:cs="Arial"/>
          <w:b/>
          <w:bCs/>
          <w:color w:val="000000"/>
          <w:sz w:val="36"/>
          <w:szCs w:val="36"/>
        </w:rPr>
        <w:t xml:space="preserve">Bod č.  </w:t>
      </w:r>
    </w:p>
    <w:p w14:paraId="094D84A9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  <w:r>
        <w:rPr>
          <w:rFonts w:ascii="Arial" w:hAnsi="Arial" w:cs="Arial"/>
          <w:b/>
          <w:bCs/>
          <w:color w:val="000000"/>
          <w:sz w:val="36"/>
          <w:szCs w:val="36"/>
        </w:rPr>
        <w:t>Zastupiteľstvo Bratislavského samosprávneho kraja</w:t>
      </w:r>
    </w:p>
    <w:p w14:paraId="7DE700DC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36"/>
          <w:szCs w:val="36"/>
        </w:rPr>
      </w:pPr>
    </w:p>
    <w:p w14:paraId="22190457" w14:textId="77777777" w:rsidR="005070BE" w:rsidRDefault="005070BE" w:rsidP="005070BE">
      <w:pPr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4C84038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Materiál na rokovanie Zastupiteľstva</w:t>
      </w:r>
    </w:p>
    <w:p w14:paraId="01546A2E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Bratislavského samosprávneho kraja</w:t>
      </w:r>
    </w:p>
    <w:p w14:paraId="1E7A2547" w14:textId="0E5193F5" w:rsidR="005070BE" w:rsidRDefault="001D28AA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19</w:t>
      </w:r>
      <w:r w:rsidR="00910CBA">
        <w:rPr>
          <w:rFonts w:ascii="Arial" w:hAnsi="Arial" w:cs="Arial"/>
          <w:bCs/>
          <w:color w:val="000000"/>
          <w:sz w:val="22"/>
          <w:szCs w:val="22"/>
        </w:rPr>
        <w:t xml:space="preserve">. </w:t>
      </w:r>
      <w:r>
        <w:rPr>
          <w:rFonts w:ascii="Arial" w:hAnsi="Arial" w:cs="Arial"/>
          <w:bCs/>
          <w:color w:val="000000"/>
          <w:sz w:val="22"/>
          <w:szCs w:val="22"/>
        </w:rPr>
        <w:t>februára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>
        <w:rPr>
          <w:rFonts w:ascii="Arial" w:hAnsi="Arial" w:cs="Arial"/>
          <w:bCs/>
          <w:color w:val="000000"/>
          <w:sz w:val="22"/>
          <w:szCs w:val="22"/>
        </w:rPr>
        <w:t>6</w:t>
      </w:r>
    </w:p>
    <w:p w14:paraId="4EF4E1F8" w14:textId="77777777" w:rsidR="005070BE" w:rsidRPr="00AC3B33" w:rsidRDefault="005070BE" w:rsidP="005070BE">
      <w:pPr>
        <w:jc w:val="center"/>
        <w:rPr>
          <w:rFonts w:ascii="Arial" w:hAnsi="Arial" w:cs="Arial"/>
          <w:b/>
        </w:rPr>
      </w:pPr>
    </w:p>
    <w:p w14:paraId="238DCFE2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126CD8BC" w14:textId="77777777" w:rsidR="005070BE" w:rsidRDefault="005070BE" w:rsidP="005070BE">
      <w:pPr>
        <w:jc w:val="center"/>
        <w:rPr>
          <w:rFonts w:ascii="Arial" w:hAnsi="Arial" w:cs="Arial"/>
          <w:b/>
        </w:rPr>
      </w:pPr>
    </w:p>
    <w:p w14:paraId="5735E59D" w14:textId="31E16533" w:rsidR="00910CBA" w:rsidRDefault="001D28A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  <w:r w:rsidRPr="001D28AA">
        <w:rPr>
          <w:rFonts w:ascii="Arial" w:hAnsi="Arial" w:cs="Arial"/>
          <w:b/>
          <w:sz w:val="32"/>
          <w:szCs w:val="32"/>
        </w:rPr>
        <w:t>Plnenie Akčného plánu Úradu Bratislavského samosprávneho kraja pre implementáciu Programu hospodárskeho a sociálneho rozvoja Bratislavského samosprávneho kraja na roky 2014-2020</w:t>
      </w:r>
    </w:p>
    <w:p w14:paraId="7C156F66" w14:textId="77777777" w:rsidR="00910CBA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  <w:sz w:val="32"/>
          <w:szCs w:val="32"/>
        </w:rPr>
      </w:pPr>
    </w:p>
    <w:p w14:paraId="49B69240" w14:textId="77777777" w:rsidR="00910CBA" w:rsidRPr="00367574" w:rsidRDefault="00910CBA" w:rsidP="005070BE">
      <w:pPr>
        <w:pBdr>
          <w:bottom w:val="single" w:sz="4" w:space="1" w:color="auto"/>
        </w:pBdr>
        <w:jc w:val="center"/>
        <w:rPr>
          <w:rFonts w:ascii="Arial" w:hAnsi="Arial" w:cs="Arial"/>
          <w:b/>
        </w:rPr>
      </w:pPr>
    </w:p>
    <w:p w14:paraId="1076EFDB" w14:textId="77777777" w:rsidR="005070BE" w:rsidRPr="00A405DD" w:rsidRDefault="005070BE" w:rsidP="005070BE">
      <w:pPr>
        <w:rPr>
          <w:rFonts w:ascii="Arial" w:hAnsi="Arial" w:cs="Arial"/>
          <w:b/>
        </w:rPr>
      </w:pPr>
    </w:p>
    <w:p w14:paraId="3DDC6440" w14:textId="77777777" w:rsidR="005070BE" w:rsidRDefault="005070BE" w:rsidP="005070BE">
      <w:pPr>
        <w:jc w:val="center"/>
        <w:rPr>
          <w:rFonts w:ascii="Arial" w:hAnsi="Arial" w:cs="Arial"/>
          <w:b/>
          <w:sz w:val="22"/>
          <w:szCs w:val="22"/>
        </w:rPr>
      </w:pPr>
    </w:p>
    <w:p w14:paraId="4AFEADDC" w14:textId="77777777" w:rsidR="005070BE" w:rsidRPr="00AC3B33" w:rsidRDefault="005070BE" w:rsidP="005070BE">
      <w:pPr>
        <w:rPr>
          <w:rFonts w:ascii="Arial" w:hAnsi="Arial" w:cs="Arial"/>
          <w:b/>
        </w:rPr>
      </w:pPr>
    </w:p>
    <w:p w14:paraId="2760BD1F" w14:textId="77777777" w:rsidR="005070BE" w:rsidRPr="00A405DD" w:rsidRDefault="005070BE" w:rsidP="005070BE">
      <w:pPr>
        <w:jc w:val="both"/>
        <w:rPr>
          <w:rFonts w:ascii="Arial" w:hAnsi="Arial" w:cs="Arial"/>
          <w:u w:val="single"/>
        </w:rPr>
      </w:pPr>
    </w:p>
    <w:p w14:paraId="45440CD4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predkladá:</w:t>
      </w:r>
      <w:r>
        <w:rPr>
          <w:rFonts w:ascii="Arial" w:hAnsi="Arial" w:cs="Arial"/>
          <w:bCs/>
          <w:color w:val="000000"/>
          <w:sz w:val="22"/>
          <w:szCs w:val="22"/>
        </w:rPr>
        <w:tab/>
      </w:r>
      <w:r>
        <w:rPr>
          <w:rFonts w:ascii="Arial" w:hAnsi="Arial" w:cs="Arial"/>
          <w:bCs/>
          <w:color w:val="000000"/>
          <w:sz w:val="22"/>
          <w:szCs w:val="22"/>
          <w:u w:val="single"/>
        </w:rPr>
        <w:t>Materiál obsahuje:</w:t>
      </w:r>
    </w:p>
    <w:p w14:paraId="5EACEE31" w14:textId="77777777" w:rsidR="005070BE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2B3AAB17" w14:textId="77777777" w:rsidR="005070BE" w:rsidRPr="004F3041" w:rsidRDefault="005070BE" w:rsidP="005070BE">
      <w:pPr>
        <w:tabs>
          <w:tab w:val="left" w:pos="5670"/>
        </w:tabs>
        <w:ind w:right="-36"/>
        <w:jc w:val="both"/>
        <w:rPr>
          <w:rFonts w:ascii="Arial" w:hAnsi="Arial" w:cs="Arial"/>
          <w:bCs/>
          <w:sz w:val="22"/>
          <w:szCs w:val="22"/>
        </w:rPr>
      </w:pPr>
      <w:r w:rsidRPr="00836FE9">
        <w:rPr>
          <w:rFonts w:ascii="Arial" w:hAnsi="Arial" w:cs="Arial"/>
          <w:bCs/>
          <w:color w:val="000000"/>
          <w:sz w:val="22"/>
          <w:szCs w:val="22"/>
        </w:rPr>
        <w:t xml:space="preserve">Ing. Martin </w:t>
      </w:r>
      <w:proofErr w:type="spellStart"/>
      <w:r w:rsidRPr="00836FE9">
        <w:rPr>
          <w:rFonts w:ascii="Arial" w:hAnsi="Arial" w:cs="Arial"/>
          <w:bCs/>
          <w:color w:val="000000"/>
          <w:sz w:val="22"/>
          <w:szCs w:val="22"/>
        </w:rPr>
        <w:t>Berta</w:t>
      </w:r>
      <w:proofErr w:type="spellEnd"/>
      <w:r w:rsidRPr="00836FE9">
        <w:rPr>
          <w:rFonts w:ascii="Arial" w:hAnsi="Arial" w:cs="Arial"/>
          <w:bCs/>
          <w:color w:val="000000"/>
          <w:sz w:val="22"/>
          <w:szCs w:val="22"/>
        </w:rPr>
        <w:t>, CSc.</w:t>
      </w:r>
      <w:r w:rsidRPr="00836FE9">
        <w:rPr>
          <w:rFonts w:ascii="Arial" w:hAnsi="Arial" w:cs="Arial"/>
          <w:b/>
          <w:bCs/>
          <w:color w:val="000000"/>
          <w:sz w:val="22"/>
          <w:szCs w:val="22"/>
        </w:rPr>
        <w:tab/>
      </w:r>
      <w:r w:rsidRPr="004F3041">
        <w:rPr>
          <w:rFonts w:ascii="Arial" w:hAnsi="Arial" w:cs="Arial"/>
          <w:bCs/>
          <w:sz w:val="22"/>
          <w:szCs w:val="22"/>
        </w:rPr>
        <w:t>1.  Návrh uznesenia</w:t>
      </w:r>
    </w:p>
    <w:p w14:paraId="04C24A4E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 xml:space="preserve">podpredseda Bratislavského  </w:t>
      </w:r>
      <w:r w:rsidRPr="004F3041">
        <w:rPr>
          <w:rFonts w:ascii="Arial" w:hAnsi="Arial" w:cs="Arial"/>
          <w:bCs/>
          <w:sz w:val="22"/>
          <w:szCs w:val="22"/>
        </w:rPr>
        <w:tab/>
        <w:t>2.  Dôvodová správa</w:t>
      </w:r>
    </w:p>
    <w:p w14:paraId="2CA9479D" w14:textId="77777777" w:rsidR="005070BE" w:rsidRPr="004F3041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sz w:val="22"/>
          <w:szCs w:val="22"/>
        </w:rPr>
      </w:pPr>
      <w:r w:rsidRPr="004F3041">
        <w:rPr>
          <w:rFonts w:ascii="Arial" w:hAnsi="Arial" w:cs="Arial"/>
          <w:bCs/>
          <w:sz w:val="22"/>
          <w:szCs w:val="22"/>
        </w:rPr>
        <w:t>samosprávneho kraja</w:t>
      </w:r>
      <w:r w:rsidRPr="004F3041">
        <w:rPr>
          <w:rFonts w:ascii="Arial" w:hAnsi="Arial" w:cs="Arial"/>
          <w:bCs/>
          <w:sz w:val="22"/>
          <w:szCs w:val="22"/>
        </w:rPr>
        <w:tab/>
        <w:t>3.  Stanoviská komisií</w:t>
      </w:r>
    </w:p>
    <w:p w14:paraId="5C10DA90" w14:textId="41B01E4B" w:rsidR="005070BE" w:rsidRDefault="005070BE" w:rsidP="004E28DE">
      <w:pPr>
        <w:ind w:left="4956" w:firstLine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D3146">
        <w:rPr>
          <w:rFonts w:ascii="Arial" w:hAnsi="Arial" w:cs="Arial"/>
          <w:sz w:val="22"/>
          <w:szCs w:val="22"/>
        </w:rPr>
        <w:t xml:space="preserve">.  </w:t>
      </w:r>
      <w:r w:rsidR="004E28DE">
        <w:rPr>
          <w:rFonts w:ascii="Arial" w:hAnsi="Arial" w:cs="Arial"/>
          <w:sz w:val="22"/>
          <w:szCs w:val="22"/>
        </w:rPr>
        <w:t>Príloha č. 1</w:t>
      </w:r>
      <w:r w:rsidR="001D28AA">
        <w:rPr>
          <w:rFonts w:ascii="Arial" w:hAnsi="Arial" w:cs="Arial"/>
          <w:sz w:val="22"/>
          <w:szCs w:val="22"/>
        </w:rPr>
        <w:t>, 2</w:t>
      </w:r>
      <w:r w:rsidR="00625323">
        <w:rPr>
          <w:rFonts w:ascii="Arial" w:hAnsi="Arial" w:cs="Arial"/>
          <w:sz w:val="22"/>
          <w:szCs w:val="22"/>
        </w:rPr>
        <w:t>.</w:t>
      </w:r>
    </w:p>
    <w:p w14:paraId="0D9D9D9B" w14:textId="77777777" w:rsidR="005070BE" w:rsidRPr="00E1337F" w:rsidRDefault="005070BE" w:rsidP="005070BE">
      <w:pPr>
        <w:tabs>
          <w:tab w:val="left" w:pos="5670"/>
        </w:tabs>
        <w:jc w:val="both"/>
        <w:rPr>
          <w:rFonts w:ascii="Arial" w:hAnsi="Arial" w:cs="Arial"/>
          <w:bCs/>
          <w:color w:val="FF0000"/>
          <w:sz w:val="22"/>
          <w:szCs w:val="22"/>
        </w:rPr>
      </w:pPr>
    </w:p>
    <w:p w14:paraId="72B40E3C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0930637" w14:textId="77777777" w:rsidR="005070BE" w:rsidRDefault="005070BE" w:rsidP="005070BE">
      <w:pPr>
        <w:jc w:val="both"/>
        <w:rPr>
          <w:rFonts w:ascii="Arial" w:hAnsi="Arial" w:cs="Arial"/>
          <w:bCs/>
          <w:color w:val="000000"/>
          <w:sz w:val="22"/>
          <w:szCs w:val="22"/>
        </w:rPr>
      </w:pPr>
    </w:p>
    <w:p w14:paraId="08A3190D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Zodpovedná:</w:t>
      </w:r>
    </w:p>
    <w:p w14:paraId="7404AD2F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Barbora Lukáčová</w:t>
      </w:r>
    </w:p>
    <w:p w14:paraId="738E1F34" w14:textId="77777777" w:rsidR="00625323" w:rsidRDefault="00625323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</w:t>
      </w:r>
      <w:r w:rsidR="001D28AA" w:rsidRPr="00B37489">
        <w:rPr>
          <w:rFonts w:ascii="Arial" w:hAnsi="Arial" w:cs="Arial"/>
          <w:sz w:val="22"/>
          <w:szCs w:val="22"/>
        </w:rPr>
        <w:t xml:space="preserve">iaditeľka </w:t>
      </w:r>
    </w:p>
    <w:p w14:paraId="7274DD61" w14:textId="31C6A723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1D28AA" w:rsidRPr="00B37489">
        <w:rPr>
          <w:rFonts w:ascii="Arial" w:hAnsi="Arial" w:cs="Arial"/>
          <w:sz w:val="22"/>
          <w:szCs w:val="22"/>
        </w:rPr>
        <w:t>dboru stratégie, územného rozvoja a riadenia projektov</w:t>
      </w:r>
    </w:p>
    <w:p w14:paraId="12D205A1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14:paraId="1E2EA019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  <w:r w:rsidRPr="001D28AA">
        <w:rPr>
          <w:rFonts w:ascii="Arial" w:hAnsi="Arial" w:cs="Arial"/>
          <w:sz w:val="22"/>
          <w:szCs w:val="22"/>
          <w:u w:val="single"/>
        </w:rPr>
        <w:t>Spracovatelia:</w:t>
      </w:r>
    </w:p>
    <w:p w14:paraId="7DC091CE" w14:textId="77777777" w:rsidR="001D28AA" w:rsidRPr="001D28AA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  <w:u w:val="single"/>
        </w:rPr>
      </w:pPr>
    </w:p>
    <w:p w14:paraId="5FA68AEA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Martin Hakel, BA</w:t>
      </w:r>
    </w:p>
    <w:p w14:paraId="132C0F3F" w14:textId="6703796E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vedúci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</w:p>
    <w:p w14:paraId="1C51AE5E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049B14C2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Ing. Michal Beniač</w:t>
      </w:r>
    </w:p>
    <w:p w14:paraId="4C780A54" w14:textId="79E9BB4E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vedúci</w:t>
      </w:r>
      <w:r w:rsidR="00F13145">
        <w:rPr>
          <w:rFonts w:ascii="Arial" w:hAnsi="Arial" w:cs="Arial"/>
          <w:sz w:val="22"/>
          <w:szCs w:val="22"/>
        </w:rPr>
        <w:t xml:space="preserve"> O</w:t>
      </w:r>
      <w:r w:rsidRPr="00B37489">
        <w:rPr>
          <w:rFonts w:ascii="Arial" w:hAnsi="Arial" w:cs="Arial"/>
          <w:sz w:val="22"/>
          <w:szCs w:val="22"/>
        </w:rPr>
        <w:t>ddelenia riadenia projektov</w:t>
      </w:r>
    </w:p>
    <w:p w14:paraId="343106AB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57D992E7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 xml:space="preserve">Ing. Martin Bezek </w:t>
      </w:r>
    </w:p>
    <w:p w14:paraId="50E59E61" w14:textId="53A97CE4" w:rsidR="001D28AA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  <w:r w:rsidR="001D28AA" w:rsidRPr="00B37489">
        <w:rPr>
          <w:rFonts w:ascii="Arial" w:hAnsi="Arial" w:cs="Arial"/>
          <w:sz w:val="22"/>
          <w:szCs w:val="22"/>
        </w:rPr>
        <w:tab/>
      </w:r>
    </w:p>
    <w:p w14:paraId="13F9CFC0" w14:textId="77777777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</w:p>
    <w:p w14:paraId="71A3AA6D" w14:textId="1E8138E5" w:rsidR="001D28AA" w:rsidRPr="00B37489" w:rsidRDefault="001D28AA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 w:rsidRPr="00B37489">
        <w:rPr>
          <w:rFonts w:ascii="Arial" w:hAnsi="Arial" w:cs="Arial"/>
          <w:sz w:val="22"/>
          <w:szCs w:val="22"/>
        </w:rPr>
        <w:t>Mgr. Zuzana Hradská Lacková</w:t>
      </w:r>
    </w:p>
    <w:p w14:paraId="57893371" w14:textId="6001782C" w:rsidR="005070BE" w:rsidRPr="00B37489" w:rsidRDefault="00F13145" w:rsidP="001D28AA">
      <w:pPr>
        <w:tabs>
          <w:tab w:val="left" w:pos="4253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referent O</w:t>
      </w:r>
      <w:r w:rsidR="001D28AA" w:rsidRPr="00B37489">
        <w:rPr>
          <w:rFonts w:ascii="Arial" w:hAnsi="Arial" w:cs="Arial"/>
          <w:sz w:val="22"/>
          <w:szCs w:val="22"/>
        </w:rPr>
        <w:t>ddelenia stratégie a územného rozvoja</w:t>
      </w:r>
    </w:p>
    <w:p w14:paraId="45875D14" w14:textId="77777777" w:rsidR="005070BE" w:rsidRDefault="005070BE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3A9852C" w14:textId="77777777" w:rsidR="001D28AA" w:rsidRDefault="001D28AA" w:rsidP="005070BE">
      <w:pPr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750A98BC" w14:textId="77777777" w:rsidR="005070BE" w:rsidRDefault="005070BE" w:rsidP="005070B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>
        <w:rPr>
          <w:rFonts w:ascii="Arial" w:hAnsi="Arial" w:cs="Arial"/>
          <w:bCs/>
          <w:color w:val="000000"/>
          <w:sz w:val="22"/>
          <w:szCs w:val="22"/>
        </w:rPr>
        <w:t>Bratislava</w:t>
      </w:r>
    </w:p>
    <w:p w14:paraId="329267A6" w14:textId="701A91B7" w:rsidR="005070BE" w:rsidRPr="00C706E6" w:rsidRDefault="008A4CC3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bCs/>
          <w:color w:val="000000"/>
          <w:sz w:val="22"/>
          <w:szCs w:val="22"/>
        </w:rPr>
        <w:t>február</w:t>
      </w:r>
      <w:r w:rsidR="005070BE">
        <w:rPr>
          <w:rFonts w:ascii="Arial" w:hAnsi="Arial" w:cs="Arial"/>
          <w:bCs/>
          <w:color w:val="000000"/>
          <w:sz w:val="22"/>
          <w:szCs w:val="22"/>
        </w:rPr>
        <w:t xml:space="preserve"> 201</w:t>
      </w:r>
      <w:r>
        <w:rPr>
          <w:rFonts w:ascii="Arial" w:hAnsi="Arial" w:cs="Arial"/>
          <w:bCs/>
          <w:color w:val="000000"/>
          <w:sz w:val="22"/>
          <w:szCs w:val="22"/>
        </w:rPr>
        <w:t>6</w:t>
      </w:r>
    </w:p>
    <w:p w14:paraId="359F0ED1" w14:textId="77777777" w:rsidR="005070BE" w:rsidRDefault="005070BE" w:rsidP="005070BE">
      <w:pPr>
        <w:jc w:val="center"/>
        <w:rPr>
          <w:rFonts w:ascii="Arial" w:hAnsi="Arial" w:cs="Arial"/>
          <w:spacing w:val="70"/>
        </w:rPr>
      </w:pPr>
      <w:r>
        <w:rPr>
          <w:rFonts w:ascii="Arial" w:hAnsi="Arial" w:cs="Arial"/>
          <w:spacing w:val="70"/>
        </w:rPr>
        <w:lastRenderedPageBreak/>
        <w:t>Návrh uznesenia</w:t>
      </w:r>
    </w:p>
    <w:p w14:paraId="320834A7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FD8C481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9F780E6" w14:textId="7916EE2F" w:rsidR="005070BE" w:rsidRDefault="005070BE" w:rsidP="005070BE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UZNESENIE č. ........... / 201</w:t>
      </w:r>
      <w:r w:rsidR="001D28AA">
        <w:rPr>
          <w:rFonts w:ascii="Arial" w:hAnsi="Arial" w:cs="Arial"/>
          <w:b/>
        </w:rPr>
        <w:t>6</w:t>
      </w:r>
    </w:p>
    <w:p w14:paraId="6718D0F1" w14:textId="5103D60E" w:rsidR="005070BE" w:rsidRDefault="005070BE" w:rsidP="005070BE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zo dňa </w:t>
      </w:r>
      <w:r w:rsidR="001D28AA">
        <w:rPr>
          <w:rFonts w:ascii="Arial" w:hAnsi="Arial" w:cs="Arial"/>
          <w:sz w:val="22"/>
          <w:szCs w:val="22"/>
        </w:rPr>
        <w:t>19</w:t>
      </w:r>
      <w:r w:rsidRPr="00536C01">
        <w:rPr>
          <w:rFonts w:ascii="Arial" w:hAnsi="Arial" w:cs="Arial"/>
          <w:sz w:val="22"/>
          <w:szCs w:val="22"/>
        </w:rPr>
        <w:t>.</w:t>
      </w:r>
      <w:r w:rsidR="001D28AA">
        <w:rPr>
          <w:rFonts w:ascii="Arial" w:hAnsi="Arial" w:cs="Arial"/>
          <w:sz w:val="22"/>
          <w:szCs w:val="22"/>
        </w:rPr>
        <w:t>0</w:t>
      </w:r>
      <w:r w:rsidR="00630687">
        <w:rPr>
          <w:rFonts w:ascii="Arial" w:hAnsi="Arial" w:cs="Arial"/>
          <w:sz w:val="22"/>
          <w:szCs w:val="22"/>
        </w:rPr>
        <w:t>2</w:t>
      </w:r>
      <w:r w:rsidRPr="00536C01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201</w:t>
      </w:r>
      <w:r w:rsidR="001D28AA">
        <w:rPr>
          <w:rFonts w:ascii="Arial" w:hAnsi="Arial" w:cs="Arial"/>
          <w:sz w:val="22"/>
          <w:szCs w:val="22"/>
        </w:rPr>
        <w:t>6</w:t>
      </w:r>
    </w:p>
    <w:p w14:paraId="3E14A224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389D0AD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BB5595A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7731D8F0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4E5C6A25" w14:textId="77777777" w:rsidR="005070BE" w:rsidRDefault="005070BE" w:rsidP="005070BE">
      <w:pPr>
        <w:jc w:val="center"/>
        <w:rPr>
          <w:rFonts w:ascii="Arial" w:hAnsi="Arial" w:cs="Arial"/>
        </w:rPr>
      </w:pPr>
    </w:p>
    <w:p w14:paraId="595FFCC9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Zastupiteľstvo Bratislavského samosprávneho kraja po prerokovaní materiálu</w:t>
      </w:r>
    </w:p>
    <w:p w14:paraId="52718FA6" w14:textId="77777777" w:rsidR="00910CBA" w:rsidRDefault="00910CBA" w:rsidP="00910CBA">
      <w:pPr>
        <w:jc w:val="both"/>
        <w:rPr>
          <w:rFonts w:ascii="Arial" w:hAnsi="Arial" w:cs="Arial"/>
          <w:sz w:val="22"/>
          <w:szCs w:val="22"/>
        </w:rPr>
      </w:pPr>
    </w:p>
    <w:p w14:paraId="69A0AAF8" w14:textId="77777777" w:rsidR="00910CBA" w:rsidRDefault="00910CBA" w:rsidP="00910CBA">
      <w:pPr>
        <w:rPr>
          <w:rFonts w:ascii="Arial" w:hAnsi="Arial" w:cs="Arial"/>
          <w:sz w:val="22"/>
          <w:szCs w:val="22"/>
        </w:rPr>
      </w:pPr>
    </w:p>
    <w:p w14:paraId="53CBD9DD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A. schvaľuje</w:t>
      </w:r>
    </w:p>
    <w:p w14:paraId="4E71D118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</w:p>
    <w:p w14:paraId="2CBDB241" w14:textId="6641DAEE" w:rsidR="001D28AA" w:rsidRPr="001D28AA" w:rsidRDefault="001D28AA" w:rsidP="00DD455E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A.1</w:t>
      </w:r>
      <w:r w:rsidRPr="001D28AA">
        <w:rPr>
          <w:rFonts w:ascii="Arial" w:hAnsi="Arial" w:cs="Arial"/>
          <w:sz w:val="22"/>
          <w:szCs w:val="22"/>
        </w:rPr>
        <w:t>Odpočet Akčného plánu Úradu BSK pre implementáciu Programu hospodárskeho a sociálneho rozvoja Bratislavského samosprávneho kraja na roky 2014-2020 (ďalej len Odpočet Akčného plánu BSK), za kalendárny rok 2015.</w:t>
      </w:r>
    </w:p>
    <w:p w14:paraId="046C44AE" w14:textId="77777777" w:rsidR="001D28AA" w:rsidRPr="001D28AA" w:rsidRDefault="001D28AA" w:rsidP="001D28AA">
      <w:pPr>
        <w:rPr>
          <w:rFonts w:ascii="Arial" w:hAnsi="Arial" w:cs="Arial"/>
          <w:sz w:val="22"/>
          <w:szCs w:val="22"/>
        </w:rPr>
      </w:pPr>
    </w:p>
    <w:p w14:paraId="48936B40" w14:textId="77777777" w:rsidR="001D28AA" w:rsidRPr="001D28AA" w:rsidRDefault="001D28AA" w:rsidP="001D28AA">
      <w:pPr>
        <w:rPr>
          <w:rFonts w:ascii="Arial" w:hAnsi="Arial" w:cs="Arial"/>
          <w:sz w:val="22"/>
          <w:szCs w:val="22"/>
        </w:rPr>
      </w:pPr>
    </w:p>
    <w:p w14:paraId="08113C75" w14:textId="0778BFE5" w:rsidR="00910CBA" w:rsidRDefault="001D28AA" w:rsidP="00DD455E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A.2</w:t>
      </w:r>
      <w:r w:rsidRPr="001D28AA">
        <w:rPr>
          <w:rFonts w:ascii="Arial" w:hAnsi="Arial" w:cs="Arial"/>
          <w:sz w:val="22"/>
          <w:szCs w:val="22"/>
        </w:rPr>
        <w:t>Aktualizáciu Akčného plánu Úradu BSK pre implementáciu Programu hospodárskeho a sociálneho rozvoja Bratislavského samosprávneho kraja na roky 2014-2020 (ďalej len Aktualizácia Akčného plánu BSK) pre kalendárny rok 2016.</w:t>
      </w:r>
    </w:p>
    <w:p w14:paraId="308F9745" w14:textId="77777777" w:rsidR="001D28AA" w:rsidRDefault="001D28AA" w:rsidP="001D28AA">
      <w:pPr>
        <w:rPr>
          <w:rFonts w:ascii="Arial" w:hAnsi="Arial" w:cs="Arial"/>
          <w:b/>
          <w:spacing w:val="70"/>
        </w:rPr>
      </w:pPr>
    </w:p>
    <w:p w14:paraId="1F9E56A4" w14:textId="77777777" w:rsidR="00C1360D" w:rsidRPr="00255688" w:rsidRDefault="00C1360D" w:rsidP="00C1360D">
      <w:pPr>
        <w:jc w:val="right"/>
        <w:rPr>
          <w:rFonts w:ascii="Arial" w:hAnsi="Arial" w:cs="Arial"/>
          <w:sz w:val="22"/>
          <w:szCs w:val="22"/>
        </w:rPr>
      </w:pPr>
    </w:p>
    <w:p w14:paraId="186E8A9A" w14:textId="0FCDCFC0" w:rsidR="00C1360D" w:rsidRDefault="00C1360D" w:rsidP="00C1360D">
      <w:pPr>
        <w:jc w:val="both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b/>
          <w:spacing w:val="70"/>
        </w:rPr>
        <w:t>A.3</w:t>
      </w:r>
      <w:r w:rsidRPr="00024732">
        <w:rPr>
          <w:rFonts w:ascii="Arial" w:hAnsi="Arial" w:cs="Arial"/>
          <w:color w:val="FF0000"/>
          <w:sz w:val="22"/>
          <w:szCs w:val="22"/>
        </w:rPr>
        <w:t xml:space="preserve"> </w:t>
      </w:r>
      <w:r w:rsidR="00DD455E">
        <w:rPr>
          <w:rFonts w:ascii="Arial" w:hAnsi="Arial" w:cs="Arial"/>
          <w:sz w:val="22"/>
          <w:szCs w:val="22"/>
        </w:rPr>
        <w:t>Z</w:t>
      </w:r>
      <w:r w:rsidRPr="007C0C10">
        <w:rPr>
          <w:rFonts w:ascii="Arial" w:hAnsi="Arial" w:cs="Arial"/>
          <w:sz w:val="22"/>
          <w:szCs w:val="22"/>
        </w:rPr>
        <w:t xml:space="preserve">níženie rozpočtu BSK v roku 2016 v sume </w:t>
      </w:r>
      <w:r>
        <w:rPr>
          <w:rFonts w:ascii="Arial" w:hAnsi="Arial" w:cs="Arial"/>
          <w:sz w:val="22"/>
          <w:szCs w:val="22"/>
        </w:rPr>
        <w:t xml:space="preserve">637 000,- </w:t>
      </w:r>
      <w:r w:rsidRPr="007C0C10">
        <w:rPr>
          <w:rFonts w:ascii="Arial" w:hAnsi="Arial" w:cs="Arial"/>
          <w:sz w:val="22"/>
          <w:szCs w:val="22"/>
        </w:rPr>
        <w:t xml:space="preserve">€ v časti výdavkové finančné operácie  a navýšenie rozpočtu kapitálových výdavkov v podprograme 3.3. v sume </w:t>
      </w:r>
      <w:r>
        <w:rPr>
          <w:rFonts w:ascii="Arial" w:hAnsi="Arial" w:cs="Arial"/>
          <w:sz w:val="22"/>
          <w:szCs w:val="22"/>
        </w:rPr>
        <w:t xml:space="preserve">637 000,- </w:t>
      </w:r>
      <w:r w:rsidRPr="007C0C10">
        <w:rPr>
          <w:rFonts w:ascii="Arial" w:hAnsi="Arial" w:cs="Arial"/>
          <w:sz w:val="22"/>
          <w:szCs w:val="22"/>
        </w:rPr>
        <w:t xml:space="preserve">€ na plnenie </w:t>
      </w:r>
      <w:r>
        <w:rPr>
          <w:rFonts w:ascii="Arial" w:hAnsi="Arial" w:cs="Arial"/>
          <w:sz w:val="22"/>
          <w:szCs w:val="22"/>
        </w:rPr>
        <w:t>Aktualizovaného A</w:t>
      </w:r>
      <w:r w:rsidRPr="007C0C10">
        <w:rPr>
          <w:rFonts w:ascii="Arial" w:hAnsi="Arial" w:cs="Arial"/>
          <w:sz w:val="22"/>
          <w:szCs w:val="22"/>
        </w:rPr>
        <w:t>kčného plánu</w:t>
      </w:r>
      <w:r>
        <w:rPr>
          <w:rFonts w:ascii="Arial" w:hAnsi="Arial" w:cs="Arial"/>
          <w:sz w:val="22"/>
          <w:szCs w:val="22"/>
        </w:rPr>
        <w:t xml:space="preserve"> BSK</w:t>
      </w:r>
      <w:r w:rsidRPr="007C0C10">
        <w:rPr>
          <w:rFonts w:ascii="Arial" w:hAnsi="Arial" w:cs="Arial"/>
          <w:sz w:val="22"/>
          <w:szCs w:val="22"/>
        </w:rPr>
        <w:t xml:space="preserve"> projekt č. OŠM</w:t>
      </w:r>
      <w:r>
        <w:rPr>
          <w:rFonts w:ascii="Arial" w:hAnsi="Arial" w:cs="Arial"/>
          <w:sz w:val="22"/>
          <w:szCs w:val="22"/>
        </w:rPr>
        <w:t>a</w:t>
      </w:r>
      <w:r w:rsidRPr="007C0C10">
        <w:rPr>
          <w:rFonts w:ascii="Arial" w:hAnsi="Arial" w:cs="Arial"/>
          <w:sz w:val="22"/>
          <w:szCs w:val="22"/>
        </w:rPr>
        <w:t>Š_5 „</w:t>
      </w:r>
      <w:r w:rsidRPr="00B262AD">
        <w:rPr>
          <w:rFonts w:ascii="Arial" w:hAnsi="Arial" w:cs="Arial"/>
          <w:sz w:val="22"/>
          <w:szCs w:val="22"/>
        </w:rPr>
        <w:t>Rekonštrukcia a modernizácia športového areálu, telocvične, bazénov</w:t>
      </w:r>
      <w:r w:rsidRPr="007C0C10">
        <w:rPr>
          <w:rFonts w:ascii="Arial" w:hAnsi="Arial" w:cs="Arial"/>
          <w:sz w:val="22"/>
          <w:szCs w:val="22"/>
        </w:rPr>
        <w:t>„</w:t>
      </w:r>
      <w:r>
        <w:rPr>
          <w:rFonts w:ascii="Arial" w:hAnsi="Arial" w:cs="Arial"/>
          <w:sz w:val="22"/>
          <w:szCs w:val="22"/>
        </w:rPr>
        <w:t xml:space="preserve">, kľúčový krok J. </w:t>
      </w:r>
      <w:r w:rsidRPr="006E0D48">
        <w:rPr>
          <w:rFonts w:ascii="Arial" w:hAnsi="Arial" w:cs="Arial"/>
          <w:sz w:val="22"/>
          <w:szCs w:val="22"/>
        </w:rPr>
        <w:t>obnova a rekonštrukcia bazénov (Drieňová</w:t>
      </w:r>
      <w:r>
        <w:rPr>
          <w:rFonts w:ascii="Arial" w:hAnsi="Arial" w:cs="Arial"/>
          <w:sz w:val="22"/>
          <w:szCs w:val="22"/>
        </w:rPr>
        <w:t>, Tomášikova, Na pántoch</w:t>
      </w:r>
      <w:r w:rsidRPr="006E0D48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>“ a projekt č. OSÚRaRP_19 „</w:t>
      </w:r>
      <w:r w:rsidRPr="00B262AD">
        <w:rPr>
          <w:rFonts w:ascii="Arial" w:hAnsi="Arial" w:cs="Arial"/>
          <w:sz w:val="22"/>
          <w:szCs w:val="22"/>
        </w:rPr>
        <w:t>Stratégia znižovania energetickej náročnosti budov vo vlastníctve BSK</w:t>
      </w:r>
      <w:r>
        <w:rPr>
          <w:rFonts w:ascii="Arial" w:hAnsi="Arial" w:cs="Arial"/>
          <w:sz w:val="22"/>
          <w:szCs w:val="22"/>
        </w:rPr>
        <w:t xml:space="preserve">“, </w:t>
      </w:r>
      <w:r w:rsidRPr="005729BD">
        <w:rPr>
          <w:rFonts w:ascii="Arial" w:hAnsi="Arial" w:cs="Arial"/>
          <w:sz w:val="22"/>
          <w:szCs w:val="22"/>
        </w:rPr>
        <w:t>kľúčový krok L. realizácia opatrení výmeny osvetlenia na školách a školských zariadeniach.</w:t>
      </w:r>
    </w:p>
    <w:p w14:paraId="634431E9" w14:textId="77777777" w:rsidR="00C1360D" w:rsidRDefault="00C1360D" w:rsidP="001D28AA">
      <w:pPr>
        <w:rPr>
          <w:rFonts w:ascii="Arial" w:hAnsi="Arial" w:cs="Arial"/>
          <w:b/>
          <w:spacing w:val="70"/>
        </w:rPr>
      </w:pPr>
    </w:p>
    <w:p w14:paraId="4A3BABEF" w14:textId="77777777" w:rsidR="00C1360D" w:rsidRDefault="00C1360D" w:rsidP="001D28AA">
      <w:pPr>
        <w:rPr>
          <w:rFonts w:ascii="Arial" w:hAnsi="Arial" w:cs="Arial"/>
          <w:b/>
          <w:spacing w:val="70"/>
        </w:rPr>
      </w:pPr>
    </w:p>
    <w:p w14:paraId="1849158B" w14:textId="77777777" w:rsidR="00910CBA" w:rsidRDefault="00910CBA" w:rsidP="00910CBA">
      <w:pPr>
        <w:pStyle w:val="Odsekzoznamu"/>
        <w:ind w:left="709"/>
        <w:jc w:val="center"/>
        <w:rPr>
          <w:rFonts w:ascii="Arial" w:hAnsi="Arial" w:cs="Arial"/>
          <w:b/>
          <w:spacing w:val="70"/>
        </w:rPr>
      </w:pPr>
      <w:r>
        <w:rPr>
          <w:rFonts w:ascii="Arial" w:hAnsi="Arial" w:cs="Arial"/>
          <w:b/>
          <w:spacing w:val="70"/>
        </w:rPr>
        <w:t>B. ukladá</w:t>
      </w:r>
    </w:p>
    <w:p w14:paraId="46CC4273" w14:textId="77777777" w:rsidR="00910CBA" w:rsidRDefault="00910CBA" w:rsidP="00910CBA">
      <w:pPr>
        <w:pStyle w:val="Odsekzoznamu"/>
        <w:ind w:left="0"/>
        <w:jc w:val="center"/>
        <w:rPr>
          <w:rFonts w:ascii="Arial" w:hAnsi="Arial" w:cs="Arial"/>
          <w:b/>
          <w:spacing w:val="70"/>
        </w:rPr>
      </w:pPr>
    </w:p>
    <w:p w14:paraId="251DFE29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  <w:r w:rsidRPr="000F7A43">
        <w:rPr>
          <w:rFonts w:ascii="Arial" w:hAnsi="Arial" w:cs="Arial"/>
          <w:sz w:val="22"/>
          <w:szCs w:val="22"/>
          <w:u w:val="single"/>
        </w:rPr>
        <w:t>riaditeľovi úradu Bratislavského samosprávneho kraja:</w:t>
      </w:r>
    </w:p>
    <w:p w14:paraId="0AAC3035" w14:textId="77777777" w:rsidR="00910CBA" w:rsidRDefault="00910CBA" w:rsidP="00910CBA">
      <w:pPr>
        <w:rPr>
          <w:rFonts w:ascii="Arial" w:hAnsi="Arial" w:cs="Arial"/>
          <w:sz w:val="22"/>
          <w:szCs w:val="22"/>
          <w:u w:val="single"/>
        </w:rPr>
      </w:pPr>
    </w:p>
    <w:p w14:paraId="2F70B5A6" w14:textId="37FF724A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B.1</w:t>
      </w:r>
      <w:r w:rsidRPr="001D28AA">
        <w:rPr>
          <w:rFonts w:ascii="Arial" w:hAnsi="Arial" w:cs="Arial"/>
          <w:sz w:val="22"/>
          <w:szCs w:val="22"/>
        </w:rPr>
        <w:t>Predkladať Zastupiteľstvu BSK Odpočet Akčného plánu BSK za predchádzajúci kalendárny rok pravidelne raz za rok najneskôr v termíne ku 31. marcu daného kalendárneho roka.</w:t>
      </w:r>
    </w:p>
    <w:p w14:paraId="11F55E00" w14:textId="77777777" w:rsidR="001D28AA" w:rsidRPr="001D28AA" w:rsidRDefault="001D28AA" w:rsidP="001D28AA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0D23DE6D" w14:textId="22424D21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B.2</w:t>
      </w:r>
      <w:r w:rsidRPr="001D28AA">
        <w:rPr>
          <w:rFonts w:ascii="Arial" w:hAnsi="Arial" w:cs="Arial"/>
          <w:sz w:val="22"/>
          <w:szCs w:val="22"/>
        </w:rPr>
        <w:t>Predkladať Zastupiteľstvu BSK Aktualizáciu Akčného plánu BSK pre príslušný kalendárny rok pravidelne raz za rok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14:paraId="3418A675" w14:textId="77777777" w:rsidR="001D28AA" w:rsidRPr="001D28AA" w:rsidRDefault="001D28AA" w:rsidP="001D28AA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30B6AC73" w14:textId="1E5D4F90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B.3</w:t>
      </w:r>
      <w:r w:rsidRPr="001D28AA">
        <w:rPr>
          <w:rFonts w:ascii="Arial" w:hAnsi="Arial" w:cs="Arial"/>
          <w:sz w:val="22"/>
          <w:szCs w:val="22"/>
        </w:rPr>
        <w:t>Rozšíriť materiál Kontrola plnenia uznesení, spracovávaného a predkladaného v zmysle Rokovacieho poriadku Zastupiteľstva Bratislavského samosprávneho kraja, článku 6 Rokovanie zastupiteľstva, odsek 7, písmeno a), o odpočet projektov Aktualizovaného Akčného plánu BSK</w:t>
      </w:r>
      <w:r w:rsidR="00024732">
        <w:rPr>
          <w:rFonts w:ascii="Arial" w:hAnsi="Arial" w:cs="Arial"/>
          <w:sz w:val="22"/>
          <w:szCs w:val="22"/>
        </w:rPr>
        <w:t xml:space="preserve"> </w:t>
      </w:r>
      <w:r w:rsidRPr="001D28AA">
        <w:rPr>
          <w:rFonts w:ascii="Arial" w:hAnsi="Arial" w:cs="Arial"/>
          <w:sz w:val="22"/>
          <w:szCs w:val="22"/>
        </w:rPr>
        <w:t xml:space="preserve">označených prioritou jeden. </w:t>
      </w:r>
    </w:p>
    <w:p w14:paraId="6B02785D" w14:textId="77777777" w:rsidR="001D28AA" w:rsidRPr="001D28AA" w:rsidRDefault="001D28AA" w:rsidP="001D28AA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58D077A7" w14:textId="3A6F5AE1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B.4</w:t>
      </w:r>
      <w:r w:rsidRPr="001D28AA">
        <w:rPr>
          <w:rFonts w:ascii="Arial" w:hAnsi="Arial" w:cs="Arial"/>
          <w:sz w:val="22"/>
          <w:szCs w:val="22"/>
        </w:rPr>
        <w:t>Predkladať, v rámci samostatného materiálu Zastupiteľstva Bratislavského samosprávneho kraja, investičný plán Odboru investičných činností, verejného obstarávania a správy majetku pravidelne raz za rok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14:paraId="508B22D9" w14:textId="77777777" w:rsidR="001D28AA" w:rsidRPr="001D28AA" w:rsidRDefault="001D28AA" w:rsidP="001D28AA">
      <w:pPr>
        <w:pStyle w:val="Odsekzoznamu"/>
        <w:jc w:val="both"/>
        <w:rPr>
          <w:rFonts w:ascii="Arial" w:hAnsi="Arial" w:cs="Arial"/>
          <w:sz w:val="22"/>
          <w:szCs w:val="22"/>
        </w:rPr>
      </w:pPr>
    </w:p>
    <w:p w14:paraId="04C4CF3A" w14:textId="171C798A" w:rsidR="001D28AA" w:rsidRP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38167C">
        <w:rPr>
          <w:rFonts w:ascii="Arial" w:hAnsi="Arial" w:cs="Arial"/>
          <w:b/>
          <w:spacing w:val="70"/>
        </w:rPr>
        <w:t>B.5</w:t>
      </w:r>
      <w:r w:rsidRPr="001D28AA">
        <w:rPr>
          <w:rFonts w:ascii="Arial" w:hAnsi="Arial" w:cs="Arial"/>
          <w:sz w:val="22"/>
          <w:szCs w:val="22"/>
        </w:rPr>
        <w:t>Predkladať, v rámci samostatného materiálu Zastupiteľstva Bratislavského</w:t>
      </w:r>
      <w:r>
        <w:rPr>
          <w:rFonts w:ascii="Arial" w:hAnsi="Arial" w:cs="Arial"/>
          <w:sz w:val="22"/>
          <w:szCs w:val="22"/>
        </w:rPr>
        <w:t xml:space="preserve"> </w:t>
      </w:r>
      <w:r w:rsidRPr="001D28AA">
        <w:rPr>
          <w:rFonts w:ascii="Arial" w:hAnsi="Arial" w:cs="Arial"/>
          <w:sz w:val="22"/>
          <w:szCs w:val="22"/>
        </w:rPr>
        <w:t>samosprávneho kraja, investičný plán Regionálnych ciest Bratislava a.s. pravidelne raz za rok, najneskôr v termíne predloženia Návrhu rozpočtu Bratislavského samosprávneho kraja zostaveného v zmysle ustanovení zákona č. 523/2004 Z. z. o rozpočtových pravidlách verejnej správy a o zmene a doplnení niektorých zákonov v znení neskorších predpisov a zákona č. 583/2004 Z. z. o rozpočtových pravidlách územnej samosprávy a o zmene a doplnení niektorých zákonov v znení neskorších predpisov.</w:t>
      </w:r>
    </w:p>
    <w:p w14:paraId="4CFD418A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2AC82593" w14:textId="77777777" w:rsidR="005070BE" w:rsidRDefault="005070BE" w:rsidP="005070BE">
      <w:pPr>
        <w:pStyle w:val="Odsekzoznamu"/>
        <w:ind w:left="0"/>
        <w:jc w:val="both"/>
        <w:rPr>
          <w:rFonts w:ascii="Arial" w:hAnsi="Arial" w:cs="Arial"/>
          <w:b/>
          <w:spacing w:val="70"/>
        </w:rPr>
      </w:pPr>
    </w:p>
    <w:p w14:paraId="194B63A4" w14:textId="77777777" w:rsidR="005070BE" w:rsidRDefault="005070BE" w:rsidP="005070BE">
      <w:pPr>
        <w:spacing w:after="200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76F0424F" w14:textId="77777777" w:rsidR="00914DA5" w:rsidRDefault="00914DA5" w:rsidP="00271C7B">
      <w:pPr>
        <w:rPr>
          <w:rFonts w:ascii="Arial" w:hAnsi="Arial" w:cs="Arial"/>
          <w:sz w:val="22"/>
          <w:szCs w:val="22"/>
        </w:rPr>
        <w:sectPr w:rsidR="00914DA5" w:rsidSect="007A35C4">
          <w:footerReference w:type="default" r:id="rId9"/>
          <w:pgSz w:w="11906" w:h="16838"/>
          <w:pgMar w:top="1417" w:right="1417" w:bottom="993" w:left="1417" w:header="708" w:footer="708" w:gutter="0"/>
          <w:pgNumType w:start="2"/>
          <w:cols w:space="708"/>
          <w:docGrid w:linePitch="360"/>
        </w:sectPr>
      </w:pPr>
    </w:p>
    <w:p w14:paraId="4E12E7B1" w14:textId="77777777" w:rsidR="00630687" w:rsidRPr="004C1521" w:rsidRDefault="00630687" w:rsidP="00630687">
      <w:pPr>
        <w:jc w:val="center"/>
        <w:rPr>
          <w:rFonts w:ascii="Arial" w:hAnsi="Arial" w:cs="Arial"/>
          <w:b/>
          <w:sz w:val="22"/>
          <w:szCs w:val="22"/>
        </w:rPr>
      </w:pPr>
      <w:r w:rsidRPr="004C1521">
        <w:rPr>
          <w:rFonts w:ascii="Arial" w:hAnsi="Arial" w:cs="Arial"/>
          <w:b/>
          <w:sz w:val="22"/>
          <w:szCs w:val="22"/>
        </w:rPr>
        <w:lastRenderedPageBreak/>
        <w:t>D ô v o d o v á   s p r á v a</w:t>
      </w:r>
    </w:p>
    <w:p w14:paraId="464F569B" w14:textId="77777777" w:rsidR="00630687" w:rsidRDefault="00630687" w:rsidP="00630687">
      <w:pPr>
        <w:pStyle w:val="Odsekzoznamu"/>
        <w:ind w:left="0"/>
        <w:jc w:val="both"/>
        <w:rPr>
          <w:rFonts w:ascii="Arial" w:hAnsi="Arial" w:cs="Arial"/>
          <w:sz w:val="22"/>
          <w:szCs w:val="22"/>
        </w:rPr>
      </w:pPr>
    </w:p>
    <w:p w14:paraId="3CE548E4" w14:textId="77777777" w:rsidR="001D28AA" w:rsidRDefault="001D28AA" w:rsidP="001D28AA">
      <w:pPr>
        <w:spacing w:before="120" w:after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Bratislavský samosprávny kraj za 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účelom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podpory regionálneho rozvoja podľa zákona č. 539/2008 </w:t>
      </w:r>
      <w:proofErr w:type="spellStart"/>
      <w:r>
        <w:rPr>
          <w:rFonts w:ascii="Arial" w:eastAsia="Calibri" w:hAnsi="Arial" w:cs="Arial"/>
          <w:sz w:val="22"/>
          <w:szCs w:val="22"/>
          <w:lang w:eastAsia="en-US"/>
        </w:rPr>
        <w:t>Z.z</w:t>
      </w:r>
      <w:proofErr w:type="spellEnd"/>
      <w:r>
        <w:rPr>
          <w:rFonts w:ascii="Arial" w:eastAsia="Calibri" w:hAnsi="Arial" w:cs="Arial"/>
          <w:sz w:val="22"/>
          <w:szCs w:val="22"/>
          <w:lang w:eastAsia="en-US"/>
        </w:rPr>
        <w:t>. o podpore regionálneho rozvoja</w:t>
      </w:r>
      <w:r w:rsidRPr="00127040">
        <w:rPr>
          <w:rFonts w:ascii="Arial" w:eastAsia="Calibri" w:hAnsi="Arial" w:cs="Arial"/>
          <w:sz w:val="22"/>
          <w:szCs w:val="22"/>
          <w:lang w:eastAsia="en-US"/>
        </w:rPr>
        <w:t xml:space="preserve"> spracoval strednodobý strategický dokument Program hospodárskeho a sociálneho rozvoja BSK na roky 2014-2020 (ďalej len </w:t>
      </w:r>
      <w:r w:rsidRPr="000952DF">
        <w:rPr>
          <w:rFonts w:ascii="Arial" w:eastAsia="Calibri" w:hAnsi="Arial" w:cs="Arial"/>
          <w:b/>
          <w:sz w:val="22"/>
          <w:szCs w:val="22"/>
          <w:lang w:eastAsia="en-US"/>
        </w:rPr>
        <w:t>PHSR BSK 2014-2020</w:t>
      </w:r>
      <w:r w:rsidRPr="000952DF">
        <w:rPr>
          <w:rFonts w:ascii="Arial" w:eastAsia="Calibri" w:hAnsi="Arial" w:cs="Arial"/>
          <w:sz w:val="22"/>
          <w:szCs w:val="22"/>
          <w:lang w:eastAsia="en-US"/>
        </w:rPr>
        <w:t>)</w:t>
      </w:r>
      <w:r>
        <w:rPr>
          <w:rFonts w:ascii="Arial" w:eastAsia="Calibri" w:hAnsi="Arial" w:cs="Arial"/>
          <w:sz w:val="22"/>
          <w:szCs w:val="22"/>
          <w:lang w:eastAsia="en-US"/>
        </w:rPr>
        <w:t>, ktorý bol schválený Zastupiteľstvom Bratislavského samosprávneho kraja dňa 21.6.2013.</w:t>
      </w:r>
      <w:r w:rsidRPr="00560B4B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432A2434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Pre implementáciu programovej časti PHSR BSK 2014-2020 bol spracovaný a schválený v podobe prílohy </w:t>
      </w:r>
      <w:r w:rsidRPr="000952DF">
        <w:rPr>
          <w:rFonts w:ascii="Arial" w:hAnsi="Arial" w:cs="Arial"/>
          <w:b/>
          <w:sz w:val="22"/>
          <w:szCs w:val="22"/>
        </w:rPr>
        <w:t>Akčný plán Úradu BSK 2014-2015</w:t>
      </w:r>
      <w:r>
        <w:rPr>
          <w:rFonts w:ascii="Arial" w:hAnsi="Arial" w:cs="Arial"/>
          <w:sz w:val="22"/>
          <w:szCs w:val="22"/>
        </w:rPr>
        <w:t xml:space="preserve"> pre implementáciu Programu hospodárskeho a sociálneho rozvoja Bratislavského samosprávneho kraja na roky 2014-2020. Z práce so schváleným akčným plánom Zastupiteľstvom Bratislavského samosprávneho kraja dňa 21.6.2013 vystala potreba </w:t>
      </w:r>
      <w:r w:rsidRPr="00BC4379">
        <w:rPr>
          <w:rFonts w:ascii="Arial" w:hAnsi="Arial" w:cs="Arial"/>
          <w:b/>
          <w:sz w:val="22"/>
          <w:szCs w:val="22"/>
        </w:rPr>
        <w:t xml:space="preserve">zvýšiť dôraz na proces prípravy projektov a naviazania procesu prípravy na programový rozpočet Úradu Bratislavského samosprávneho kraja. </w:t>
      </w:r>
    </w:p>
    <w:p w14:paraId="42BBA7D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 tohto dôvodu bolo doplnených respektíve upravených v pôvodnom Akčnom pláne Úradu BSK 2014-2015 niekoľko častí  umožňujúcich úspešnú implementáciu projektov a operatívne plnenie stratégie PHSR BSK 2014-2020 do formy nového materiálu: </w:t>
      </w:r>
      <w:r w:rsidRPr="000952DF">
        <w:rPr>
          <w:rFonts w:ascii="Arial" w:hAnsi="Arial" w:cs="Arial"/>
          <w:sz w:val="22"/>
          <w:szCs w:val="22"/>
        </w:rPr>
        <w:t xml:space="preserve">Akčný plán Úradu Bratislavského samosprávneho kraja pre implementáciu Programu hospodárskeho a sociálneho rozvoja Bratislavského samosprávneho kraja na roky 2014-2020 (ďalej len </w:t>
      </w:r>
      <w:r w:rsidRPr="000952DF">
        <w:rPr>
          <w:rFonts w:ascii="Arial" w:hAnsi="Arial" w:cs="Arial"/>
          <w:b/>
          <w:sz w:val="22"/>
          <w:szCs w:val="22"/>
        </w:rPr>
        <w:t>Akčný plán BSK</w:t>
      </w:r>
      <w:r>
        <w:rPr>
          <w:rFonts w:ascii="Arial" w:hAnsi="Arial" w:cs="Arial"/>
          <w:sz w:val="22"/>
          <w:szCs w:val="22"/>
        </w:rPr>
        <w:t>)</w:t>
      </w:r>
    </w:p>
    <w:p w14:paraId="3423ECB4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schváleného</w:t>
      </w:r>
      <w:r w:rsidRPr="000952DF">
        <w:rPr>
          <w:rFonts w:ascii="Arial" w:hAnsi="Arial" w:cs="Arial"/>
          <w:sz w:val="22"/>
          <w:szCs w:val="22"/>
        </w:rPr>
        <w:t xml:space="preserve"> Zastupiteľstvom Bratislavského samosprávneho kraja 21.02.2014 Uznesením č. 10/2014</w:t>
      </w:r>
      <w:r>
        <w:rPr>
          <w:rFonts w:ascii="Arial" w:hAnsi="Arial" w:cs="Arial"/>
          <w:sz w:val="22"/>
          <w:szCs w:val="22"/>
        </w:rPr>
        <w:t>.</w:t>
      </w:r>
    </w:p>
    <w:p w14:paraId="613C954C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6C3871A1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0952DF">
        <w:rPr>
          <w:rFonts w:ascii="Arial" w:hAnsi="Arial" w:cs="Arial"/>
          <w:sz w:val="22"/>
          <w:szCs w:val="22"/>
        </w:rPr>
        <w:t>V súlade s </w:t>
      </w:r>
      <w:r>
        <w:rPr>
          <w:rFonts w:ascii="Arial" w:hAnsi="Arial" w:cs="Arial"/>
          <w:sz w:val="22"/>
          <w:szCs w:val="22"/>
        </w:rPr>
        <w:t>U</w:t>
      </w:r>
      <w:r w:rsidRPr="000952DF">
        <w:rPr>
          <w:rFonts w:ascii="Arial" w:hAnsi="Arial" w:cs="Arial"/>
          <w:sz w:val="22"/>
          <w:szCs w:val="22"/>
        </w:rPr>
        <w:t>znesením č. 10/2014 Úrad Bratislavského samosprávneho kraja spracoval</w:t>
      </w:r>
      <w:r>
        <w:rPr>
          <w:rFonts w:ascii="Arial" w:hAnsi="Arial" w:cs="Arial"/>
          <w:sz w:val="22"/>
          <w:szCs w:val="22"/>
        </w:rPr>
        <w:t xml:space="preserve"> komplexný materiál s názvom </w:t>
      </w:r>
      <w:r>
        <w:rPr>
          <w:rFonts w:ascii="Arial" w:hAnsi="Arial" w:cs="Arial"/>
          <w:b/>
          <w:sz w:val="22"/>
          <w:szCs w:val="22"/>
        </w:rPr>
        <w:t xml:space="preserve">Plnenie Akčného plánu </w:t>
      </w:r>
      <w:r w:rsidRPr="000952DF">
        <w:rPr>
          <w:rFonts w:ascii="Arial" w:hAnsi="Arial" w:cs="Arial"/>
          <w:b/>
          <w:sz w:val="22"/>
          <w:szCs w:val="22"/>
        </w:rPr>
        <w:t>Úradu Bratislavského samosprávneho kraja pre implementáciu Programu hospodárskeho a sociálneho rozvoja Bratislavského samosprávneho kraja na roky 2014-2020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BC4379">
        <w:rPr>
          <w:rFonts w:ascii="Arial" w:hAnsi="Arial" w:cs="Arial"/>
          <w:sz w:val="22"/>
          <w:szCs w:val="22"/>
        </w:rPr>
        <w:t>obsahujúci</w:t>
      </w:r>
      <w:r>
        <w:rPr>
          <w:rFonts w:ascii="Arial" w:hAnsi="Arial" w:cs="Arial"/>
          <w:sz w:val="22"/>
          <w:szCs w:val="22"/>
        </w:rPr>
        <w:t xml:space="preserve"> dve časti:</w:t>
      </w:r>
    </w:p>
    <w:p w14:paraId="4C6C1257" w14:textId="77777777" w:rsidR="001D28AA" w:rsidRPr="00FD01AF" w:rsidRDefault="001D28AA" w:rsidP="001D28AA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D01AF">
        <w:rPr>
          <w:rFonts w:ascii="Arial" w:hAnsi="Arial" w:cs="Arial"/>
          <w:sz w:val="22"/>
          <w:szCs w:val="22"/>
        </w:rPr>
        <w:t>Odpočet Akčného plánu BSK za kalendárny rok 2015</w:t>
      </w:r>
    </w:p>
    <w:p w14:paraId="6908802D" w14:textId="77777777" w:rsidR="001D28AA" w:rsidRDefault="001D28AA" w:rsidP="001D28AA">
      <w:pPr>
        <w:pStyle w:val="Odsekzoznamu"/>
        <w:numPr>
          <w:ilvl w:val="0"/>
          <w:numId w:val="14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FD01AF">
        <w:rPr>
          <w:rFonts w:ascii="Arial" w:hAnsi="Arial" w:cs="Arial"/>
          <w:sz w:val="22"/>
          <w:szCs w:val="22"/>
        </w:rPr>
        <w:t>Aktualizovaný Akčný plán BSK pre kalendárny rok 2016.</w:t>
      </w:r>
    </w:p>
    <w:p w14:paraId="062A1FC2" w14:textId="77777777" w:rsidR="001D28AA" w:rsidRPr="00FD01AF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19110E0D" w14:textId="77777777" w:rsidR="001D28AA" w:rsidRPr="00080CBE" w:rsidRDefault="001D28AA" w:rsidP="001D28AA">
      <w:pPr>
        <w:spacing w:before="120" w:after="120"/>
        <w:jc w:val="both"/>
        <w:rPr>
          <w:rFonts w:ascii="Arial" w:hAnsi="Arial" w:cs="Arial"/>
          <w:color w:val="0070C0"/>
          <w:szCs w:val="22"/>
        </w:rPr>
      </w:pPr>
      <w:r w:rsidRPr="00080CBE">
        <w:rPr>
          <w:rFonts w:ascii="Arial" w:hAnsi="Arial" w:cs="Arial"/>
          <w:b/>
          <w:color w:val="0070C0"/>
          <w:szCs w:val="22"/>
        </w:rPr>
        <w:t xml:space="preserve">Odpočet Akčného plánu BSK za kalendárny rok 2015 </w:t>
      </w:r>
      <w:r w:rsidRPr="00080CBE">
        <w:rPr>
          <w:rFonts w:ascii="Arial" w:hAnsi="Arial" w:cs="Arial"/>
          <w:color w:val="0070C0"/>
          <w:szCs w:val="22"/>
        </w:rPr>
        <w:t>(príloha č. 1)</w:t>
      </w:r>
    </w:p>
    <w:p w14:paraId="3E54C185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Rozhodujúcim faktorom úspešnosti realizácie projektu (najmä z Európskych štrukturálnych a investičných fondov) je miera pripravenosti jednotlivých projektov. Vychádza predovšetkým zo schopnosti Úradu BSK efektívne pracovať na komplexných problémoch a výzvach, ktorým Bratislavský samosprávny kraj čelí. </w:t>
      </w:r>
    </w:p>
    <w:p w14:paraId="5490D904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Odpočet Akčného plánu BSK za kalendárny rok 2015 sa zameriava na plnenie jednotlivých kľúčových krokov priradených k jednotlivým projektom úradu. Kľúčový krok implementácie predstavuje čiastkové činnosti jednotlivých odborov a oddelení Úradu BSK, ktoré je potrebné vykonať pre úspešnú realizáciu projektov. Príloha č. 1 obsahuje stručné zdôvodnenia priebežne plnených, nevykonaných a zrušených kľúčových krokov. </w:t>
      </w:r>
    </w:p>
    <w:p w14:paraId="53E25627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 roku 2015 </w:t>
      </w:r>
      <w:r w:rsidRPr="00D40410">
        <w:rPr>
          <w:rFonts w:ascii="Arial" w:hAnsi="Arial" w:cs="Arial"/>
          <w:sz w:val="22"/>
          <w:szCs w:val="22"/>
        </w:rPr>
        <w:t>Úrad BSK splnil</w:t>
      </w:r>
      <w:r>
        <w:rPr>
          <w:rFonts w:ascii="Arial" w:hAnsi="Arial" w:cs="Arial"/>
          <w:sz w:val="22"/>
          <w:szCs w:val="22"/>
        </w:rPr>
        <w:t xml:space="preserve"> 43 kľúčových krokov</w:t>
      </w:r>
      <w:r w:rsidRPr="00AB1CE3">
        <w:rPr>
          <w:rFonts w:ascii="Arial" w:hAnsi="Arial" w:cs="Arial"/>
          <w:sz w:val="22"/>
          <w:szCs w:val="22"/>
        </w:rPr>
        <w:t xml:space="preserve">, priebežne plnil </w:t>
      </w:r>
      <w:r>
        <w:rPr>
          <w:rFonts w:ascii="Arial" w:hAnsi="Arial" w:cs="Arial"/>
          <w:sz w:val="22"/>
          <w:szCs w:val="22"/>
        </w:rPr>
        <w:t>26</w:t>
      </w:r>
      <w:r w:rsidRPr="00AB1CE3">
        <w:rPr>
          <w:rFonts w:ascii="Arial" w:hAnsi="Arial" w:cs="Arial"/>
          <w:sz w:val="22"/>
          <w:szCs w:val="22"/>
        </w:rPr>
        <w:t xml:space="preserve"> kľúčových krokov implementácie z celkového počtu </w:t>
      </w:r>
      <w:r>
        <w:rPr>
          <w:rFonts w:ascii="Arial" w:hAnsi="Arial" w:cs="Arial"/>
          <w:sz w:val="22"/>
          <w:szCs w:val="22"/>
        </w:rPr>
        <w:t>111</w:t>
      </w:r>
      <w:r w:rsidRPr="00AB1CE3">
        <w:rPr>
          <w:rFonts w:ascii="Arial" w:hAnsi="Arial" w:cs="Arial"/>
          <w:sz w:val="22"/>
          <w:szCs w:val="22"/>
        </w:rPr>
        <w:t xml:space="preserve">. Počet </w:t>
      </w:r>
      <w:r>
        <w:rPr>
          <w:rFonts w:ascii="Arial" w:hAnsi="Arial" w:cs="Arial"/>
          <w:sz w:val="22"/>
          <w:szCs w:val="22"/>
        </w:rPr>
        <w:t>nevykonaných</w:t>
      </w:r>
      <w:r w:rsidRPr="00AB1CE3">
        <w:rPr>
          <w:rFonts w:ascii="Arial" w:hAnsi="Arial" w:cs="Arial"/>
          <w:sz w:val="22"/>
          <w:szCs w:val="22"/>
        </w:rPr>
        <w:t xml:space="preserve"> kľúčových krokov implementácie za rok 201</w:t>
      </w:r>
      <w:r>
        <w:rPr>
          <w:rFonts w:ascii="Arial" w:hAnsi="Arial" w:cs="Arial"/>
          <w:sz w:val="22"/>
          <w:szCs w:val="22"/>
        </w:rPr>
        <w:t>5</w:t>
      </w:r>
      <w:r w:rsidRPr="00AB1CE3">
        <w:rPr>
          <w:rFonts w:ascii="Arial" w:hAnsi="Arial" w:cs="Arial"/>
          <w:sz w:val="22"/>
          <w:szCs w:val="22"/>
        </w:rPr>
        <w:t xml:space="preserve"> dosiahlo hodnotu </w:t>
      </w:r>
      <w:r>
        <w:rPr>
          <w:rFonts w:ascii="Arial" w:hAnsi="Arial" w:cs="Arial"/>
          <w:sz w:val="22"/>
          <w:szCs w:val="22"/>
        </w:rPr>
        <w:t>21 a počet zrušených hodnotu</w:t>
      </w:r>
      <w:r w:rsidRPr="00AF2FC5">
        <w:rPr>
          <w:rFonts w:ascii="Arial" w:hAnsi="Arial" w:cs="Arial"/>
          <w:sz w:val="22"/>
          <w:szCs w:val="22"/>
        </w:rPr>
        <w:t xml:space="preserve"> 26</w:t>
      </w:r>
      <w:r w:rsidRPr="00AB1CE3">
        <w:rPr>
          <w:rFonts w:ascii="Arial" w:hAnsi="Arial" w:cs="Arial"/>
          <w:sz w:val="22"/>
          <w:szCs w:val="22"/>
        </w:rPr>
        <w:t>. Vzájomná prepojenosť jednotlivých krokoch vytvára požiadavku pre hlbšiu spoluprácu. Zároveň je Úrad BSK</w:t>
      </w:r>
      <w:r>
        <w:rPr>
          <w:rFonts w:ascii="Arial" w:hAnsi="Arial" w:cs="Arial"/>
          <w:sz w:val="22"/>
          <w:szCs w:val="22"/>
        </w:rPr>
        <w:t xml:space="preserve"> schopný reagovať v prípade nedokonalého plnenia kľúčových krokov a iniciovať zlepšenie fungovania. </w:t>
      </w:r>
    </w:p>
    <w:p w14:paraId="2D0FFEFE" w14:textId="77777777" w:rsidR="001D28AA" w:rsidRDefault="001D28AA" w:rsidP="001D28AA">
      <w:pPr>
        <w:spacing w:before="120" w:after="120"/>
        <w:jc w:val="both"/>
        <w:rPr>
          <w:rFonts w:ascii="Arial" w:hAnsi="Arial" w:cs="Arial"/>
          <w:strike/>
          <w:sz w:val="22"/>
          <w:szCs w:val="22"/>
        </w:rPr>
      </w:pPr>
      <w:r w:rsidRPr="00444EE6">
        <w:rPr>
          <w:rFonts w:ascii="Arial" w:hAnsi="Arial" w:cs="Arial"/>
          <w:b/>
          <w:sz w:val="22"/>
          <w:szCs w:val="22"/>
        </w:rPr>
        <w:t>Systém následne vytvára priestor pri nesplnených</w:t>
      </w:r>
      <w:r>
        <w:rPr>
          <w:rFonts w:ascii="Arial" w:hAnsi="Arial" w:cs="Arial"/>
          <w:b/>
          <w:sz w:val="22"/>
          <w:szCs w:val="22"/>
        </w:rPr>
        <w:t xml:space="preserve"> a priebežne plnených</w:t>
      </w:r>
      <w:r w:rsidRPr="00444EE6">
        <w:rPr>
          <w:rFonts w:ascii="Arial" w:hAnsi="Arial" w:cs="Arial"/>
          <w:b/>
          <w:sz w:val="22"/>
          <w:szCs w:val="22"/>
        </w:rPr>
        <w:t xml:space="preserve"> kľúčových krokoch na doplnenie nového termínu.</w:t>
      </w:r>
      <w:r>
        <w:rPr>
          <w:rFonts w:ascii="Arial" w:hAnsi="Arial" w:cs="Arial"/>
          <w:sz w:val="22"/>
          <w:szCs w:val="22"/>
        </w:rPr>
        <w:t xml:space="preserve"> V prípade všetkých priebežne plnených a nesplnených kľúčových krokov implementácie je uvedené vysvetlenie dôvodu zmeny termínu. </w:t>
      </w:r>
    </w:p>
    <w:p w14:paraId="3E0A3294" w14:textId="3AB6D026" w:rsidR="001D28AA" w:rsidRDefault="001D28AA" w:rsidP="001D28AA">
      <w:pPr>
        <w:spacing w:before="120" w:after="120"/>
        <w:jc w:val="both"/>
        <w:rPr>
          <w:rFonts w:ascii="Arial" w:hAnsi="Arial" w:cs="Arial"/>
          <w:strike/>
          <w:sz w:val="22"/>
          <w:szCs w:val="22"/>
        </w:rPr>
      </w:pPr>
    </w:p>
    <w:p w14:paraId="28432432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6B0D6D">
        <w:rPr>
          <w:rFonts w:ascii="Arial" w:hAnsi="Arial" w:cs="Arial"/>
          <w:b/>
          <w:sz w:val="22"/>
          <w:szCs w:val="22"/>
        </w:rPr>
        <w:t>Stav plnenia kľúčových krokov implementácie Akčného plánu BSK k 31.12.2015</w:t>
      </w:r>
    </w:p>
    <w:p w14:paraId="32D05022" w14:textId="61F1588A" w:rsidR="001D28AA" w:rsidRPr="009B39E4" w:rsidRDefault="00067B16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</w:t>
      </w:r>
      <w:r w:rsidR="001D28AA" w:rsidRPr="009B39E4">
        <w:rPr>
          <w:rFonts w:ascii="Arial" w:hAnsi="Arial" w:cs="Arial"/>
          <w:sz w:val="22"/>
          <w:szCs w:val="22"/>
        </w:rPr>
        <w:t xml:space="preserve"> rok 2015 bolo naplánovaných spolu </w:t>
      </w:r>
      <w:r>
        <w:rPr>
          <w:rFonts w:ascii="Arial" w:hAnsi="Arial" w:cs="Arial"/>
          <w:sz w:val="22"/>
          <w:szCs w:val="22"/>
        </w:rPr>
        <w:t>112</w:t>
      </w:r>
      <w:r w:rsidR="001D28AA" w:rsidRPr="009B39E4">
        <w:rPr>
          <w:rFonts w:ascii="Arial" w:hAnsi="Arial" w:cs="Arial"/>
          <w:sz w:val="22"/>
          <w:szCs w:val="22"/>
        </w:rPr>
        <w:t xml:space="preserve"> kľúčových krokov, z toho 4</w:t>
      </w:r>
      <w:r w:rsidR="001D28AA">
        <w:rPr>
          <w:rFonts w:ascii="Arial" w:hAnsi="Arial" w:cs="Arial"/>
          <w:sz w:val="22"/>
          <w:szCs w:val="22"/>
        </w:rPr>
        <w:t>5</w:t>
      </w:r>
      <w:r w:rsidR="001D28AA" w:rsidRPr="009B39E4">
        <w:rPr>
          <w:rFonts w:ascii="Arial" w:hAnsi="Arial" w:cs="Arial"/>
          <w:sz w:val="22"/>
          <w:szCs w:val="22"/>
        </w:rPr>
        <w:t xml:space="preserve"> bolo splnených, 2</w:t>
      </w:r>
      <w:r>
        <w:rPr>
          <w:rFonts w:ascii="Arial" w:hAnsi="Arial" w:cs="Arial"/>
          <w:sz w:val="22"/>
          <w:szCs w:val="22"/>
        </w:rPr>
        <w:t>7</w:t>
      </w:r>
      <w:r w:rsidR="001D28AA" w:rsidRPr="009B39E4">
        <w:rPr>
          <w:rFonts w:ascii="Arial" w:hAnsi="Arial" w:cs="Arial"/>
          <w:sz w:val="22"/>
          <w:szCs w:val="22"/>
        </w:rPr>
        <w:t xml:space="preserve"> priebežne plnených, 21 nevykonaných a </w:t>
      </w:r>
      <w:r w:rsidR="001D28AA">
        <w:rPr>
          <w:rFonts w:ascii="Arial" w:hAnsi="Arial" w:cs="Arial"/>
          <w:sz w:val="22"/>
          <w:szCs w:val="22"/>
        </w:rPr>
        <w:t>19</w:t>
      </w:r>
      <w:r w:rsidR="001D28AA" w:rsidRPr="009B39E4">
        <w:rPr>
          <w:rFonts w:ascii="Arial" w:hAnsi="Arial" w:cs="Arial"/>
          <w:sz w:val="22"/>
          <w:szCs w:val="22"/>
        </w:rPr>
        <w:t xml:space="preserve"> zrušených</w:t>
      </w:r>
      <w:r w:rsidR="001D28AA">
        <w:rPr>
          <w:rFonts w:ascii="Arial" w:hAnsi="Arial" w:cs="Arial"/>
          <w:sz w:val="22"/>
          <w:szCs w:val="22"/>
        </w:rPr>
        <w:t xml:space="preserve"> (označených červenou farbou v tabuľkách v prílohe č. 2)</w:t>
      </w:r>
      <w:r w:rsidR="001D28AA" w:rsidRPr="009B39E4">
        <w:rPr>
          <w:rFonts w:ascii="Arial" w:hAnsi="Arial" w:cs="Arial"/>
          <w:sz w:val="22"/>
          <w:szCs w:val="22"/>
        </w:rPr>
        <w:t xml:space="preserve">. </w:t>
      </w:r>
      <w:r w:rsidR="001D28AA">
        <w:rPr>
          <w:rFonts w:ascii="Arial" w:hAnsi="Arial" w:cs="Arial"/>
          <w:sz w:val="22"/>
          <w:szCs w:val="22"/>
        </w:rPr>
        <w:t>Najväčší pokrok z hľadiska splnených a priebežne plnených kľúčových krokov dosiahli projekty Odboru školstva, mládeže a športu a Odbor sociálnych vecí. Úroveň počtu nevykonaných kľúčových krokov je ovplyvnená často silnou vzájomnou previazanosťou po sebe nasledujúcich krokov, ako napr. verejné obstarávanie spracovateľa projektových dokumentácií za ktorým nasleduje podpísanie zmluvy s úspešným uchádzačom a následne dodanie vypracovanej projektovej dokumentácie. Často predlžované ukončenie procesu verejného obstarávania, najmä z dôvodu námietok predkladaných uchádzačmi, pred úplným ukončením súťaže ovplyvňuje následné plnenie kľúčových krokov v stanovených termínoch. Tento negatívny externý faktor nie je možné odhadnúť, avšak v predkladanom Aktualizovanom Akčnom pláne BSK na rok 2016 je riziko námietok a predlžovania súťaže z časti zohľadnené.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97"/>
        <w:gridCol w:w="1276"/>
        <w:gridCol w:w="2277"/>
        <w:gridCol w:w="1732"/>
        <w:gridCol w:w="1275"/>
        <w:gridCol w:w="755"/>
      </w:tblGrid>
      <w:tr w:rsidR="00067B16" w:rsidRPr="00067B16" w14:paraId="782A51DA" w14:textId="77777777" w:rsidTr="00067B16">
        <w:trPr>
          <w:trHeight w:val="629"/>
        </w:trPr>
        <w:tc>
          <w:tcPr>
            <w:tcW w:w="1029" w:type="pct"/>
            <w:tcBorders>
              <w:top w:val="single" w:sz="8" w:space="0" w:color="F2F2F2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718018C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Nositeľ projektu</w:t>
            </w:r>
          </w:p>
        </w:tc>
        <w:tc>
          <w:tcPr>
            <w:tcW w:w="692" w:type="pct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F0028C9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splnených</w:t>
            </w:r>
          </w:p>
        </w:tc>
        <w:tc>
          <w:tcPr>
            <w:tcW w:w="1236" w:type="pct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429611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priebežne plnených</w:t>
            </w:r>
          </w:p>
        </w:tc>
        <w:tc>
          <w:tcPr>
            <w:tcW w:w="940" w:type="pct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27E806E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nevykonaných</w:t>
            </w:r>
          </w:p>
        </w:tc>
        <w:tc>
          <w:tcPr>
            <w:tcW w:w="692" w:type="pct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A11C3F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zrušených</w:t>
            </w:r>
          </w:p>
        </w:tc>
        <w:tc>
          <w:tcPr>
            <w:tcW w:w="410" w:type="pct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697C9ED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spolu</w:t>
            </w:r>
          </w:p>
        </w:tc>
      </w:tr>
      <w:tr w:rsidR="00067B16" w:rsidRPr="00067B16" w14:paraId="57FC58B3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A930059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OSV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4811C3D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8253C0F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77DD481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14E3685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08E8E77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</w:tr>
      <w:tr w:rsidR="00067B16" w:rsidRPr="00067B16" w14:paraId="27FD5FBD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6E3B355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863715C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A00BA14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8EF5B13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185982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D2B0F7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</w:tr>
      <w:tr w:rsidR="00067B16" w:rsidRPr="00067B16" w14:paraId="799C7298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E4E93C7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7880305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7E8CCD4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906BE13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2B6CFAB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A49BB1E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4</w:t>
            </w:r>
          </w:p>
        </w:tc>
      </w:tr>
      <w:tr w:rsidR="00067B16" w:rsidRPr="00067B16" w14:paraId="206AF43D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1E52570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OZ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ED9E2AC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7D9C80A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8DBF32A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90C4954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76608C2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</w:tr>
      <w:tr w:rsidR="00067B16" w:rsidRPr="00067B16" w14:paraId="7EE31871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2288214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71322C4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4298974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5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88AEF3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5082D82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5C698DD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067B16" w:rsidRPr="00067B16" w14:paraId="67138C54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92DB629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9B2408D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6632C26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8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5A1A039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9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48C6C32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A1F8A90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30</w:t>
            </w:r>
          </w:p>
        </w:tc>
      </w:tr>
      <w:tr w:rsidR="00067B16" w:rsidRPr="00067B16" w14:paraId="36679687" w14:textId="77777777" w:rsidTr="00067B16">
        <w:trPr>
          <w:trHeight w:val="54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3FB606F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DAF6E13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E1E8A06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4A1C7B9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D77B8E2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4FC842E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20</w:t>
            </w:r>
          </w:p>
        </w:tc>
      </w:tr>
      <w:tr w:rsidR="00067B16" w:rsidRPr="00067B16" w14:paraId="0324B4BC" w14:textId="77777777" w:rsidTr="00067B16">
        <w:trPr>
          <w:trHeight w:val="213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F068D43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966237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3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5E6BB485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4F92ACE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5EC0E8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6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BF64E40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11</w:t>
            </w:r>
          </w:p>
        </w:tc>
      </w:tr>
      <w:tr w:rsidR="00067B16" w:rsidRPr="00067B16" w14:paraId="4CC6636A" w14:textId="77777777" w:rsidTr="00F10F02">
        <w:trPr>
          <w:trHeight w:val="358"/>
        </w:trPr>
        <w:tc>
          <w:tcPr>
            <w:tcW w:w="1029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2364EB7" w14:textId="77777777" w:rsidR="00067B16" w:rsidRPr="00067B16" w:rsidRDefault="00067B16" w:rsidP="00067B16">
            <w:pPr>
              <w:jc w:val="right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Úrad BSK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87681B8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23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55B6C60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27</w:t>
            </w:r>
          </w:p>
        </w:tc>
        <w:tc>
          <w:tcPr>
            <w:tcW w:w="94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F59745E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21</w:t>
            </w:r>
          </w:p>
        </w:tc>
        <w:tc>
          <w:tcPr>
            <w:tcW w:w="69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65D21DA7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19</w:t>
            </w:r>
          </w:p>
        </w:tc>
        <w:tc>
          <w:tcPr>
            <w:tcW w:w="410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8C871E6" w14:textId="77777777" w:rsidR="00067B16" w:rsidRPr="00067B16" w:rsidRDefault="00067B16" w:rsidP="00067B16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67B16">
              <w:rPr>
                <w:rFonts w:ascii="Arial" w:hAnsi="Arial" w:cs="Arial"/>
                <w:color w:val="000000"/>
                <w:sz w:val="22"/>
                <w:szCs w:val="22"/>
              </w:rPr>
              <w:t>112</w:t>
            </w:r>
          </w:p>
        </w:tc>
      </w:tr>
    </w:tbl>
    <w:p w14:paraId="05006B44" w14:textId="2BD6B35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Použité skratky: OSV – Odbor sociálnyc</w:t>
      </w:r>
      <w:r w:rsidR="00F13145">
        <w:rPr>
          <w:rFonts w:ascii="Arial" w:hAnsi="Arial" w:cs="Arial"/>
          <w:sz w:val="22"/>
          <w:szCs w:val="22"/>
        </w:rPr>
        <w:t xml:space="preserve">h vecí, </w:t>
      </w:r>
      <w:proofErr w:type="spellStart"/>
      <w:r w:rsidR="00F13145">
        <w:rPr>
          <w:rFonts w:ascii="Arial" w:hAnsi="Arial" w:cs="Arial"/>
          <w:sz w:val="22"/>
          <w:szCs w:val="22"/>
        </w:rPr>
        <w:t>OKaP</w:t>
      </w:r>
      <w:proofErr w:type="spellEnd"/>
      <w:r w:rsidR="00F13145">
        <w:rPr>
          <w:rFonts w:ascii="Arial" w:hAnsi="Arial" w:cs="Arial"/>
          <w:sz w:val="22"/>
          <w:szCs w:val="22"/>
        </w:rPr>
        <w:t xml:space="preserve"> – Odbor komunikácie</w:t>
      </w:r>
      <w:r>
        <w:rPr>
          <w:rFonts w:ascii="Arial" w:hAnsi="Arial" w:cs="Arial"/>
          <w:sz w:val="22"/>
          <w:szCs w:val="22"/>
        </w:rPr>
        <w:t xml:space="preserve"> a propagácie, </w:t>
      </w:r>
      <w:proofErr w:type="spellStart"/>
      <w:r>
        <w:rPr>
          <w:rFonts w:ascii="Arial" w:hAnsi="Arial" w:cs="Arial"/>
          <w:sz w:val="22"/>
          <w:szCs w:val="22"/>
        </w:rPr>
        <w:t>OÚPGISaŽP</w:t>
      </w:r>
      <w:proofErr w:type="spellEnd"/>
      <w:r>
        <w:rPr>
          <w:rFonts w:ascii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>
        <w:rPr>
          <w:rFonts w:ascii="Arial" w:hAnsi="Arial" w:cs="Arial"/>
          <w:sz w:val="22"/>
          <w:szCs w:val="22"/>
        </w:rPr>
        <w:t>OŠMaŠ</w:t>
      </w:r>
      <w:proofErr w:type="spellEnd"/>
      <w:r>
        <w:rPr>
          <w:rFonts w:ascii="Arial" w:hAnsi="Arial" w:cs="Arial"/>
          <w:sz w:val="22"/>
          <w:szCs w:val="22"/>
        </w:rPr>
        <w:t xml:space="preserve"> – Odbor školstva, mládeže a športu, </w:t>
      </w:r>
      <w:proofErr w:type="spellStart"/>
      <w:r>
        <w:rPr>
          <w:rFonts w:ascii="Arial" w:hAnsi="Arial" w:cs="Arial"/>
          <w:sz w:val="22"/>
          <w:szCs w:val="22"/>
        </w:rPr>
        <w:t>OCRaK</w:t>
      </w:r>
      <w:proofErr w:type="spellEnd"/>
      <w:r>
        <w:rPr>
          <w:rFonts w:ascii="Arial" w:hAnsi="Arial" w:cs="Arial"/>
          <w:sz w:val="22"/>
          <w:szCs w:val="22"/>
        </w:rPr>
        <w:t xml:space="preserve"> – Odbor cestovného ruchu a kultúry, </w:t>
      </w:r>
      <w:proofErr w:type="spellStart"/>
      <w:r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 xml:space="preserve"> – Odbor stratégie, územného rozvoja a riadenia projektov</w:t>
      </w:r>
    </w:p>
    <w:p w14:paraId="7C1FB8FC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68089EF8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2DC780DD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59A75FEC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0517BF13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7B09E350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456262BB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6A7284B6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465A1FB8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0A7FBB60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61440A12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0A433739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4FAA41A6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115DDE">
        <w:rPr>
          <w:rFonts w:ascii="Arial" w:hAnsi="Arial" w:cs="Arial"/>
          <w:b/>
          <w:sz w:val="22"/>
          <w:szCs w:val="22"/>
        </w:rPr>
        <w:t>Grafické zobrazenie plnenia kľúčových krokov</w:t>
      </w:r>
      <w:r>
        <w:rPr>
          <w:rFonts w:ascii="Arial" w:hAnsi="Arial" w:cs="Arial"/>
          <w:b/>
          <w:sz w:val="22"/>
          <w:szCs w:val="22"/>
        </w:rPr>
        <w:t xml:space="preserve"> za rok 2015</w:t>
      </w:r>
    </w:p>
    <w:p w14:paraId="51A56322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291B3041" wp14:editId="27022CAE">
            <wp:extent cx="5762625" cy="2619375"/>
            <wp:effectExtent l="0" t="0" r="0" b="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14:paraId="50D8E36C" w14:textId="3A89F1DE" w:rsidR="001D28AA" w:rsidRPr="009B39E4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9B39E4">
        <w:rPr>
          <w:rFonts w:ascii="Arial" w:hAnsi="Arial" w:cs="Arial"/>
          <w:sz w:val="22"/>
          <w:szCs w:val="22"/>
        </w:rPr>
        <w:t>V porovnaní s rokom 2014 Úrad BSK naplánoval v roku 2015 o 6</w:t>
      </w:r>
      <w:r w:rsidR="00832047">
        <w:rPr>
          <w:rFonts w:ascii="Arial" w:hAnsi="Arial" w:cs="Arial"/>
          <w:sz w:val="22"/>
          <w:szCs w:val="22"/>
        </w:rPr>
        <w:t>4</w:t>
      </w:r>
      <w:r w:rsidRPr="009B39E4">
        <w:rPr>
          <w:rFonts w:ascii="Arial" w:hAnsi="Arial" w:cs="Arial"/>
          <w:sz w:val="22"/>
          <w:szCs w:val="22"/>
        </w:rPr>
        <w:t xml:space="preserve"> kľúčových krokov</w:t>
      </w:r>
      <w:r>
        <w:rPr>
          <w:rFonts w:ascii="Arial" w:hAnsi="Arial" w:cs="Arial"/>
          <w:sz w:val="22"/>
          <w:szCs w:val="22"/>
        </w:rPr>
        <w:t xml:space="preserve"> menej</w:t>
      </w:r>
      <w:r w:rsidRPr="009B39E4">
        <w:rPr>
          <w:rFonts w:ascii="Arial" w:hAnsi="Arial" w:cs="Arial"/>
          <w:sz w:val="22"/>
          <w:szCs w:val="22"/>
        </w:rPr>
        <w:t xml:space="preserve">. Tento stav vyplýva najmä z dôvodu postupného postupu projektov jednotlivých odborov do </w:t>
      </w:r>
      <w:r>
        <w:rPr>
          <w:rFonts w:ascii="Arial" w:hAnsi="Arial" w:cs="Arial"/>
          <w:sz w:val="22"/>
          <w:szCs w:val="22"/>
        </w:rPr>
        <w:t>etáp</w:t>
      </w:r>
      <w:r w:rsidRPr="009B39E4">
        <w:rPr>
          <w:rFonts w:ascii="Arial" w:hAnsi="Arial" w:cs="Arial"/>
          <w:sz w:val="22"/>
          <w:szCs w:val="22"/>
        </w:rPr>
        <w:t xml:space="preserve">, ktoré si vyžadujú časovo náročné kľúčové kroky, ako napr. verejné obstarávanie dodávateľov projektových dokumentácií. </w:t>
      </w:r>
      <w:r>
        <w:rPr>
          <w:rFonts w:ascii="Arial" w:hAnsi="Arial" w:cs="Arial"/>
          <w:sz w:val="22"/>
          <w:szCs w:val="22"/>
        </w:rPr>
        <w:t xml:space="preserve">Z uvedeného dôvodu </w:t>
      </w:r>
      <w:r w:rsidRPr="009B39E4">
        <w:rPr>
          <w:rFonts w:ascii="Arial" w:hAnsi="Arial" w:cs="Arial"/>
          <w:sz w:val="22"/>
          <w:szCs w:val="22"/>
        </w:rPr>
        <w:t>Úrad BSK v roku 20</w:t>
      </w:r>
      <w:r w:rsidR="00F13145">
        <w:rPr>
          <w:rFonts w:ascii="Arial" w:hAnsi="Arial" w:cs="Arial"/>
          <w:sz w:val="22"/>
          <w:szCs w:val="22"/>
        </w:rPr>
        <w:t>15 splnil</w:t>
      </w:r>
      <w:r w:rsidRPr="009B39E4">
        <w:rPr>
          <w:rFonts w:ascii="Arial" w:hAnsi="Arial" w:cs="Arial"/>
          <w:sz w:val="22"/>
          <w:szCs w:val="22"/>
        </w:rPr>
        <w:t xml:space="preserve"> alebo priebežne pl</w:t>
      </w:r>
      <w:r>
        <w:rPr>
          <w:rFonts w:ascii="Arial" w:hAnsi="Arial" w:cs="Arial"/>
          <w:sz w:val="22"/>
          <w:szCs w:val="22"/>
        </w:rPr>
        <w:t>nil o 3</w:t>
      </w:r>
      <w:r w:rsidR="00F10F02">
        <w:rPr>
          <w:rFonts w:ascii="Arial" w:hAnsi="Arial" w:cs="Arial"/>
          <w:sz w:val="22"/>
          <w:szCs w:val="22"/>
        </w:rPr>
        <w:t>6</w:t>
      </w:r>
      <w:r>
        <w:rPr>
          <w:rFonts w:ascii="Arial" w:hAnsi="Arial" w:cs="Arial"/>
          <w:sz w:val="22"/>
          <w:szCs w:val="22"/>
        </w:rPr>
        <w:t xml:space="preserve"> kľúčových krokov menej </w:t>
      </w:r>
      <w:r w:rsidRPr="009B39E4">
        <w:rPr>
          <w:rFonts w:ascii="Arial" w:hAnsi="Arial" w:cs="Arial"/>
          <w:sz w:val="22"/>
          <w:szCs w:val="22"/>
        </w:rPr>
        <w:t>ako v roku 2014.</w:t>
      </w:r>
      <w:r>
        <w:rPr>
          <w:rFonts w:ascii="Arial" w:hAnsi="Arial" w:cs="Arial"/>
          <w:sz w:val="22"/>
          <w:szCs w:val="22"/>
        </w:rPr>
        <w:t xml:space="preserve"> Dôležitým faktom je zníženie počtu nevykonaných kľúčových krokov a to o 38 kľúčových krokov. Možno konštatovať zvýšenie efektivity jednotlivých zložiek Úradu BSK o 64 % bodov v porovnaní s predošlým rokom. </w:t>
      </w:r>
    </w:p>
    <w:p w14:paraId="2B99786F" w14:textId="77777777" w:rsidR="001D28AA" w:rsidRDefault="001D28AA" w:rsidP="001D28AA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115DDE">
        <w:rPr>
          <w:rFonts w:ascii="Arial" w:hAnsi="Arial" w:cs="Arial"/>
          <w:b/>
          <w:sz w:val="22"/>
          <w:szCs w:val="22"/>
        </w:rPr>
        <w:t xml:space="preserve">Grafické </w:t>
      </w:r>
      <w:r>
        <w:rPr>
          <w:rFonts w:ascii="Arial" w:hAnsi="Arial" w:cs="Arial"/>
          <w:b/>
          <w:sz w:val="22"/>
          <w:szCs w:val="22"/>
        </w:rPr>
        <w:t>porovnanie</w:t>
      </w:r>
      <w:r w:rsidRPr="00115DDE">
        <w:rPr>
          <w:rFonts w:ascii="Arial" w:hAnsi="Arial" w:cs="Arial"/>
          <w:b/>
          <w:sz w:val="22"/>
          <w:szCs w:val="22"/>
        </w:rPr>
        <w:t xml:space="preserve"> plnenia kľúčových krokov</w:t>
      </w:r>
      <w:r>
        <w:rPr>
          <w:rFonts w:ascii="Arial" w:hAnsi="Arial" w:cs="Arial"/>
          <w:b/>
          <w:sz w:val="22"/>
          <w:szCs w:val="22"/>
        </w:rPr>
        <w:t xml:space="preserve"> za rok 2015 a za rok 2014</w:t>
      </w:r>
    </w:p>
    <w:p w14:paraId="39ADF7C4" w14:textId="77777777" w:rsidR="001D28AA" w:rsidRDefault="001D28AA" w:rsidP="001D28AA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7021FCE3" wp14:editId="4958C588">
            <wp:extent cx="5760720" cy="2588221"/>
            <wp:effectExtent l="0" t="0" r="0" b="3175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14:paraId="6206F1F1" w14:textId="77777777" w:rsidR="001D28AA" w:rsidRPr="00080CBE" w:rsidRDefault="001D28AA" w:rsidP="001D28AA">
      <w:pPr>
        <w:spacing w:before="120" w:after="120"/>
        <w:jc w:val="both"/>
        <w:rPr>
          <w:rFonts w:ascii="Arial" w:hAnsi="Arial" w:cs="Arial"/>
          <w:b/>
          <w:color w:val="0070C0"/>
          <w:szCs w:val="22"/>
        </w:rPr>
      </w:pPr>
      <w:r w:rsidRPr="00080CBE">
        <w:rPr>
          <w:rFonts w:ascii="Arial" w:hAnsi="Arial" w:cs="Arial"/>
          <w:b/>
          <w:color w:val="0070C0"/>
          <w:szCs w:val="22"/>
        </w:rPr>
        <w:t>Aktualizácia Akčného plánu BSK pre kalendárny rok 201</w:t>
      </w:r>
      <w:r>
        <w:rPr>
          <w:rFonts w:ascii="Arial" w:hAnsi="Arial" w:cs="Arial"/>
          <w:b/>
          <w:color w:val="0070C0"/>
          <w:szCs w:val="22"/>
        </w:rPr>
        <w:t>6</w:t>
      </w:r>
      <w:r w:rsidRPr="00080CBE">
        <w:rPr>
          <w:rFonts w:ascii="Arial" w:hAnsi="Arial" w:cs="Arial"/>
          <w:b/>
          <w:color w:val="0070C0"/>
          <w:szCs w:val="22"/>
        </w:rPr>
        <w:t xml:space="preserve"> </w:t>
      </w:r>
      <w:r w:rsidRPr="00080CBE">
        <w:rPr>
          <w:rFonts w:ascii="Arial" w:hAnsi="Arial" w:cs="Arial"/>
          <w:color w:val="0070C0"/>
          <w:szCs w:val="22"/>
        </w:rPr>
        <w:t>(príloha č. 2)</w:t>
      </w:r>
    </w:p>
    <w:p w14:paraId="3F7C9F4A" w14:textId="6756ACEB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Materiál obsahuje nové projekty odborov Úradu BSK ako aj nové kľúčové kroky implementácie, ktoré je nevyhnutné plniť v roku 2016 s výhľadom do roku 2017. Bolo nevyhnutné nadviazať na predošlé kľúčové kroky. Z tohto dôvodu príloha č. 2: obsahuje aj splnené, priebežne plnené a nevykonané kľúčové kroky za rok 2014 a 2015. </w:t>
      </w:r>
      <w:r w:rsidRPr="000952DF">
        <w:rPr>
          <w:rFonts w:ascii="Arial" w:hAnsi="Arial" w:cs="Arial"/>
          <w:sz w:val="22"/>
          <w:szCs w:val="22"/>
        </w:rPr>
        <w:t>Aktualizácia Akčného plánu BSK pre kalendárny rok 201</w:t>
      </w:r>
      <w:r>
        <w:rPr>
          <w:rFonts w:ascii="Arial" w:hAnsi="Arial" w:cs="Arial"/>
          <w:sz w:val="22"/>
          <w:szCs w:val="22"/>
        </w:rPr>
        <w:t>6 je predovšetkým živým dokumentom, ktorý je výsledkom neustáleho formovania a zvyšovania informačnej hodnoty v procese plánovania. Zároveň však stanovuje jasné smerovanie rozvojových zámerov Úradu BSK prostredníctvom projektov jednotlivých odborov. Zapracované zmeny do Aktualizovaného Akčného plánu BSK</w:t>
      </w:r>
      <w:r w:rsidR="00F13145">
        <w:rPr>
          <w:rFonts w:ascii="Arial" w:hAnsi="Arial" w:cs="Arial"/>
          <w:sz w:val="22"/>
          <w:szCs w:val="22"/>
        </w:rPr>
        <w:t xml:space="preserve"> možno rozdeliť do troch oblastí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AF7B393" w14:textId="77777777" w:rsidR="001D28AA" w:rsidRPr="00C62C63" w:rsidRDefault="001D28AA" w:rsidP="001D28AA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62C63">
        <w:rPr>
          <w:rFonts w:ascii="Arial" w:hAnsi="Arial" w:cs="Arial"/>
          <w:sz w:val="22"/>
          <w:szCs w:val="22"/>
        </w:rPr>
        <w:t>štrukturálne zmeny</w:t>
      </w:r>
      <w:r>
        <w:rPr>
          <w:rFonts w:ascii="Arial" w:hAnsi="Arial" w:cs="Arial"/>
          <w:sz w:val="22"/>
          <w:szCs w:val="22"/>
        </w:rPr>
        <w:t xml:space="preserve"> v Aktualizovanom Akčnom pláne BSK</w:t>
      </w:r>
      <w:r w:rsidRPr="00C62C63">
        <w:rPr>
          <w:rFonts w:ascii="Arial" w:hAnsi="Arial" w:cs="Arial"/>
          <w:sz w:val="22"/>
          <w:szCs w:val="22"/>
        </w:rPr>
        <w:t xml:space="preserve">, </w:t>
      </w:r>
    </w:p>
    <w:p w14:paraId="7BB0D222" w14:textId="56F77D8D" w:rsidR="001D28AA" w:rsidRPr="00C62C63" w:rsidRDefault="001D28AA" w:rsidP="001D28AA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62C63">
        <w:rPr>
          <w:rFonts w:ascii="Arial" w:hAnsi="Arial" w:cs="Arial"/>
          <w:sz w:val="22"/>
          <w:szCs w:val="22"/>
        </w:rPr>
        <w:t>nové kľúčové kroky</w:t>
      </w:r>
      <w:r>
        <w:rPr>
          <w:rFonts w:ascii="Arial" w:hAnsi="Arial" w:cs="Arial"/>
          <w:sz w:val="22"/>
          <w:szCs w:val="22"/>
        </w:rPr>
        <w:t xml:space="preserve"> implementácie</w:t>
      </w:r>
      <w:r w:rsidRPr="00C62C63">
        <w:rPr>
          <w:rFonts w:ascii="Arial" w:hAnsi="Arial" w:cs="Arial"/>
          <w:sz w:val="22"/>
          <w:szCs w:val="22"/>
        </w:rPr>
        <w:t>, nové projekty</w:t>
      </w:r>
      <w:r w:rsidR="00F13145">
        <w:rPr>
          <w:rFonts w:ascii="Arial" w:hAnsi="Arial" w:cs="Arial"/>
          <w:sz w:val="22"/>
          <w:szCs w:val="22"/>
        </w:rPr>
        <w:t xml:space="preserve"> v</w:t>
      </w:r>
      <w:r>
        <w:rPr>
          <w:rFonts w:ascii="Arial" w:hAnsi="Arial" w:cs="Arial"/>
          <w:sz w:val="22"/>
          <w:szCs w:val="22"/>
        </w:rPr>
        <w:t xml:space="preserve"> Aktualizovanom Akčnom pláne BSK</w:t>
      </w:r>
      <w:r w:rsidRPr="00C62C63">
        <w:rPr>
          <w:rFonts w:ascii="Arial" w:hAnsi="Arial" w:cs="Arial"/>
          <w:sz w:val="22"/>
          <w:szCs w:val="22"/>
        </w:rPr>
        <w:t>,</w:t>
      </w:r>
    </w:p>
    <w:p w14:paraId="497A6A59" w14:textId="4460DDC0" w:rsidR="001D28AA" w:rsidRPr="00C62C63" w:rsidRDefault="001D28AA" w:rsidP="001D28AA">
      <w:pPr>
        <w:pStyle w:val="Odsekzoznamu"/>
        <w:numPr>
          <w:ilvl w:val="0"/>
          <w:numId w:val="17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62C63">
        <w:rPr>
          <w:rFonts w:ascii="Arial" w:hAnsi="Arial" w:cs="Arial"/>
          <w:sz w:val="22"/>
          <w:szCs w:val="22"/>
        </w:rPr>
        <w:t>technické zmeny</w:t>
      </w:r>
      <w:r>
        <w:rPr>
          <w:rFonts w:ascii="Arial" w:hAnsi="Arial" w:cs="Arial"/>
          <w:sz w:val="22"/>
          <w:szCs w:val="22"/>
        </w:rPr>
        <w:t xml:space="preserve"> </w:t>
      </w:r>
      <w:r w:rsidR="00F13145">
        <w:rPr>
          <w:rFonts w:ascii="Arial" w:hAnsi="Arial" w:cs="Arial"/>
          <w:sz w:val="22"/>
          <w:szCs w:val="22"/>
        </w:rPr>
        <w:t xml:space="preserve">v </w:t>
      </w:r>
      <w:r>
        <w:rPr>
          <w:rFonts w:ascii="Arial" w:hAnsi="Arial" w:cs="Arial"/>
          <w:sz w:val="22"/>
          <w:szCs w:val="22"/>
        </w:rPr>
        <w:t>Aktualizovanom Akčnom pláne BSK</w:t>
      </w:r>
      <w:r w:rsidRPr="00C62C63">
        <w:rPr>
          <w:rFonts w:ascii="Arial" w:hAnsi="Arial" w:cs="Arial"/>
          <w:sz w:val="22"/>
          <w:szCs w:val="22"/>
        </w:rPr>
        <w:t xml:space="preserve">. </w:t>
      </w:r>
    </w:p>
    <w:p w14:paraId="784EA5E1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7C3EA8DD" w14:textId="77777777" w:rsidR="001D28AA" w:rsidRPr="00080CBE" w:rsidRDefault="001D28AA" w:rsidP="001D28AA">
      <w:pPr>
        <w:pStyle w:val="Odsekzoznamu"/>
        <w:numPr>
          <w:ilvl w:val="0"/>
          <w:numId w:val="16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80CBE">
        <w:rPr>
          <w:rFonts w:ascii="Arial" w:hAnsi="Arial" w:cs="Arial"/>
          <w:b/>
          <w:sz w:val="22"/>
          <w:szCs w:val="22"/>
        </w:rPr>
        <w:t>Štrukturálne zmeny v Akčnom pláne BSK</w:t>
      </w:r>
    </w:p>
    <w:p w14:paraId="0AE1175B" w14:textId="77777777" w:rsidR="001D28AA" w:rsidRPr="0047130F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47130F">
        <w:rPr>
          <w:rFonts w:ascii="Arial" w:hAnsi="Arial" w:cs="Arial"/>
          <w:sz w:val="22"/>
          <w:szCs w:val="22"/>
        </w:rPr>
        <w:t xml:space="preserve">Vzhľadom na požiadavky </w:t>
      </w:r>
      <w:r>
        <w:rPr>
          <w:rFonts w:ascii="Arial" w:hAnsi="Arial" w:cs="Arial"/>
          <w:sz w:val="22"/>
          <w:szCs w:val="22"/>
        </w:rPr>
        <w:t xml:space="preserve">používateľov Akčného plánu BSK, </w:t>
      </w:r>
      <w:r w:rsidRPr="0047130F">
        <w:rPr>
          <w:rFonts w:ascii="Arial" w:hAnsi="Arial" w:cs="Arial"/>
          <w:sz w:val="22"/>
          <w:szCs w:val="22"/>
        </w:rPr>
        <w:t>poslancov ZBSK a odborov Úradu BSK, došlo k zjednodušeniu všetkých projektov v nasledovnom rozsahu:</w:t>
      </w:r>
    </w:p>
    <w:p w14:paraId="7849B547" w14:textId="77777777" w:rsidR="001D28AA" w:rsidRPr="00D44039" w:rsidRDefault="001D28AA" w:rsidP="001D28AA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44039">
        <w:rPr>
          <w:rFonts w:ascii="Arial" w:hAnsi="Arial" w:cs="Arial"/>
          <w:sz w:val="22"/>
          <w:szCs w:val="22"/>
        </w:rPr>
        <w:t xml:space="preserve">rojekty nositeľov (odborov Úradu BSK) sú členené do 9 </w:t>
      </w:r>
      <w:r>
        <w:rPr>
          <w:rFonts w:ascii="Arial" w:hAnsi="Arial" w:cs="Arial"/>
          <w:sz w:val="22"/>
          <w:szCs w:val="22"/>
        </w:rPr>
        <w:t>samostatných excelovských dokumentov.</w:t>
      </w:r>
    </w:p>
    <w:p w14:paraId="3EBC5FFA" w14:textId="624242A3" w:rsidR="001D28AA" w:rsidRPr="00D44039" w:rsidRDefault="001D28AA" w:rsidP="001D28AA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Pr="00D44039">
        <w:rPr>
          <w:rFonts w:ascii="Arial" w:hAnsi="Arial" w:cs="Arial"/>
          <w:sz w:val="22"/>
          <w:szCs w:val="22"/>
        </w:rPr>
        <w:t>rojekty v porovnaní s </w:t>
      </w:r>
      <w:r>
        <w:rPr>
          <w:rFonts w:ascii="Arial" w:hAnsi="Arial" w:cs="Arial"/>
          <w:sz w:val="22"/>
          <w:szCs w:val="22"/>
        </w:rPr>
        <w:t>predošlým</w:t>
      </w:r>
      <w:r w:rsidRPr="00D44039">
        <w:rPr>
          <w:rFonts w:ascii="Arial" w:hAnsi="Arial" w:cs="Arial"/>
          <w:sz w:val="22"/>
          <w:szCs w:val="22"/>
        </w:rPr>
        <w:t xml:space="preserve"> Akčným plánom BSK</w:t>
      </w:r>
      <w:r>
        <w:rPr>
          <w:rFonts w:ascii="Arial" w:hAnsi="Arial" w:cs="Arial"/>
          <w:sz w:val="22"/>
          <w:szCs w:val="22"/>
        </w:rPr>
        <w:t xml:space="preserve">, v záujme zvýšenia prehľadnosti, </w:t>
      </w:r>
      <w:r w:rsidRPr="00D44039">
        <w:rPr>
          <w:rFonts w:ascii="Arial" w:hAnsi="Arial" w:cs="Arial"/>
          <w:sz w:val="22"/>
          <w:szCs w:val="22"/>
        </w:rPr>
        <w:t xml:space="preserve"> neobsahujú </w:t>
      </w:r>
      <w:r>
        <w:rPr>
          <w:rFonts w:ascii="Arial" w:hAnsi="Arial" w:cs="Arial"/>
          <w:sz w:val="22"/>
          <w:szCs w:val="22"/>
        </w:rPr>
        <w:t xml:space="preserve">nasledovné, prevažne statické </w:t>
      </w:r>
      <w:r w:rsidRPr="00D44039">
        <w:rPr>
          <w:rFonts w:ascii="Arial" w:hAnsi="Arial" w:cs="Arial"/>
          <w:sz w:val="22"/>
          <w:szCs w:val="22"/>
        </w:rPr>
        <w:t>informácie</w:t>
      </w:r>
      <w:r>
        <w:rPr>
          <w:rFonts w:ascii="Arial" w:hAnsi="Arial" w:cs="Arial"/>
          <w:sz w:val="22"/>
          <w:szCs w:val="22"/>
        </w:rPr>
        <w:t>, ktor</w:t>
      </w:r>
      <w:r w:rsidR="00F13145">
        <w:rPr>
          <w:rFonts w:ascii="Arial" w:hAnsi="Arial" w:cs="Arial"/>
          <w:sz w:val="22"/>
          <w:szCs w:val="22"/>
        </w:rPr>
        <w:t>é sa nemenia v procese prípravy</w:t>
      </w:r>
      <w:r>
        <w:rPr>
          <w:rFonts w:ascii="Arial" w:hAnsi="Arial" w:cs="Arial"/>
          <w:sz w:val="22"/>
          <w:szCs w:val="22"/>
        </w:rPr>
        <w:t xml:space="preserve"> alebo realizácie projektov</w:t>
      </w:r>
      <w:r w:rsidRPr="00D44039">
        <w:rPr>
          <w:rFonts w:ascii="Arial" w:hAnsi="Arial" w:cs="Arial"/>
          <w:sz w:val="22"/>
          <w:szCs w:val="22"/>
        </w:rPr>
        <w:t>:</w:t>
      </w:r>
    </w:p>
    <w:p w14:paraId="5BBAC4F9" w14:textId="77777777" w:rsidR="001D28AA" w:rsidRPr="00D4403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</w:t>
      </w:r>
      <w:r w:rsidRPr="00D44039">
        <w:rPr>
          <w:rFonts w:ascii="Arial" w:hAnsi="Arial" w:cs="Arial"/>
          <w:sz w:val="22"/>
          <w:szCs w:val="22"/>
        </w:rPr>
        <w:t>dentifikácia problému</w:t>
      </w:r>
      <w:r>
        <w:rPr>
          <w:rFonts w:ascii="Arial" w:hAnsi="Arial" w:cs="Arial"/>
          <w:sz w:val="22"/>
          <w:szCs w:val="22"/>
        </w:rPr>
        <w:t>,</w:t>
      </w:r>
    </w:p>
    <w:p w14:paraId="2723656B" w14:textId="77777777" w:rsidR="001D28AA" w:rsidRPr="00D4403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cieľ projektu,</w:t>
      </w:r>
    </w:p>
    <w:p w14:paraId="13F66F00" w14:textId="77777777" w:rsidR="001D28AA" w:rsidRPr="00D4403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Pr="00D44039">
        <w:rPr>
          <w:rFonts w:ascii="Arial" w:hAnsi="Arial" w:cs="Arial"/>
          <w:sz w:val="22"/>
          <w:szCs w:val="22"/>
        </w:rPr>
        <w:t>lenenie výdavkov projektu na kapitálové a bežné výdavky</w:t>
      </w:r>
      <w:r>
        <w:rPr>
          <w:rFonts w:ascii="Arial" w:hAnsi="Arial" w:cs="Arial"/>
          <w:sz w:val="22"/>
          <w:szCs w:val="22"/>
        </w:rPr>
        <w:t>,</w:t>
      </w:r>
    </w:p>
    <w:p w14:paraId="700CFE28" w14:textId="77777777" w:rsidR="001D28AA" w:rsidRPr="00D4403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</w:t>
      </w:r>
      <w:r w:rsidRPr="00D44039">
        <w:rPr>
          <w:rFonts w:ascii="Arial" w:hAnsi="Arial" w:cs="Arial"/>
          <w:sz w:val="22"/>
          <w:szCs w:val="22"/>
        </w:rPr>
        <w:t>lenenie externých výdavkov na EŠIF+ŠR, Granty a</w:t>
      </w:r>
      <w:r>
        <w:rPr>
          <w:rFonts w:ascii="Arial" w:hAnsi="Arial" w:cs="Arial"/>
          <w:sz w:val="22"/>
          <w:szCs w:val="22"/>
        </w:rPr>
        <w:t> </w:t>
      </w:r>
      <w:r w:rsidRPr="00D44039">
        <w:rPr>
          <w:rFonts w:ascii="Arial" w:hAnsi="Arial" w:cs="Arial"/>
          <w:sz w:val="22"/>
          <w:szCs w:val="22"/>
        </w:rPr>
        <w:t>PPP</w:t>
      </w:r>
      <w:r>
        <w:rPr>
          <w:rFonts w:ascii="Arial" w:hAnsi="Arial" w:cs="Arial"/>
          <w:sz w:val="22"/>
          <w:szCs w:val="22"/>
        </w:rPr>
        <w:t>,</w:t>
      </w:r>
    </w:p>
    <w:p w14:paraId="3D7F3659" w14:textId="77777777" w:rsidR="001D28AA" w:rsidRPr="00D4403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</w:t>
      </w:r>
      <w:r w:rsidRPr="00D44039">
        <w:rPr>
          <w:rFonts w:ascii="Arial" w:hAnsi="Arial" w:cs="Arial"/>
          <w:sz w:val="22"/>
          <w:szCs w:val="22"/>
        </w:rPr>
        <w:t>ýsledkový indikátor a jeho súčasná a plánovaná hodnota</w:t>
      </w:r>
      <w:r>
        <w:rPr>
          <w:rFonts w:ascii="Arial" w:hAnsi="Arial" w:cs="Arial"/>
          <w:sz w:val="22"/>
          <w:szCs w:val="22"/>
        </w:rPr>
        <w:t>,</w:t>
      </w:r>
    </w:p>
    <w:p w14:paraId="5454CAE0" w14:textId="77777777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Pr="00D44039">
        <w:rPr>
          <w:rFonts w:ascii="Arial" w:hAnsi="Arial" w:cs="Arial"/>
          <w:sz w:val="22"/>
          <w:szCs w:val="22"/>
        </w:rPr>
        <w:t>ázov aktivity</w:t>
      </w:r>
      <w:r>
        <w:rPr>
          <w:rFonts w:ascii="Arial" w:hAnsi="Arial" w:cs="Arial"/>
          <w:sz w:val="22"/>
          <w:szCs w:val="22"/>
        </w:rPr>
        <w:t>.</w:t>
      </w:r>
    </w:p>
    <w:p w14:paraId="53F7C558" w14:textId="77777777" w:rsidR="001D28AA" w:rsidRDefault="001D28AA" w:rsidP="001D28AA">
      <w:pPr>
        <w:pStyle w:val="Odsekzoznamu"/>
        <w:numPr>
          <w:ilvl w:val="0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Projekty v porovnaní s predošlým Akčným plánom BSK obsahujú:</w:t>
      </w:r>
    </w:p>
    <w:p w14:paraId="635AB63B" w14:textId="77777777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prioritu, ktorá určuje intenzitu monitorovania plnenia kľúčových krokov v priebehu realizačných rokov 2016 a 2017,</w:t>
      </w:r>
    </w:p>
    <w:p w14:paraId="2A0DD98A" w14:textId="77777777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merateľný ukazovateľ namiesto výstupového indikátora z dôvodu naviazania na programový rozpočet úradu,</w:t>
      </w:r>
    </w:p>
    <w:p w14:paraId="705F5062" w14:textId="16A26674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 plnenia kľúčového kroku implementácie k 31.12.2015 označovaný ako splnený, priebežne plnený, nevykonaný, zrušený, nový</w:t>
      </w:r>
      <w:r w:rsidR="00F13145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aby tak došlo k prepojeniu medzi Odpočtom Akčného plánu BSK za rok 2015 a Aktualizovaným Akčným plánom BSK na rok 2016,</w:t>
      </w:r>
    </w:p>
    <w:p w14:paraId="139BA3DC" w14:textId="44B5AA7E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nový termín kľúčové</w:t>
      </w:r>
      <w:r w:rsidR="00F13145">
        <w:rPr>
          <w:rFonts w:ascii="Arial" w:hAnsi="Arial" w:cs="Arial"/>
          <w:sz w:val="22"/>
          <w:szCs w:val="22"/>
        </w:rPr>
        <w:t>ho</w:t>
      </w:r>
      <w:r>
        <w:rPr>
          <w:rFonts w:ascii="Arial" w:hAnsi="Arial" w:cs="Arial"/>
          <w:sz w:val="22"/>
          <w:szCs w:val="22"/>
        </w:rPr>
        <w:t xml:space="preserve"> kroku na rok 2016, respektíve 2017</w:t>
      </w:r>
    </w:p>
    <w:p w14:paraId="54E9E3BF" w14:textId="77777777" w:rsidR="001D28AA" w:rsidRPr="006D51E9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pôvodný termín kľúčového kroku v minuloročnom Akčnom pláne BSK</w:t>
      </w:r>
    </w:p>
    <w:p w14:paraId="2BD2F266" w14:textId="77777777" w:rsidR="001D28AA" w:rsidRDefault="001D28AA" w:rsidP="001D28AA">
      <w:pPr>
        <w:pStyle w:val="Odsekzoznamu"/>
        <w:numPr>
          <w:ilvl w:val="1"/>
          <w:numId w:val="15"/>
        </w:num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označenie zodpovednosti len jednou organizačnou zložkou Úradu BSK.</w:t>
      </w:r>
    </w:p>
    <w:p w14:paraId="56AA0EFE" w14:textId="77777777" w:rsidR="001D28AA" w:rsidRPr="00C62C63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C62C63">
        <w:rPr>
          <w:rFonts w:ascii="Arial" w:hAnsi="Arial" w:cs="Arial"/>
          <w:sz w:val="22"/>
          <w:szCs w:val="22"/>
        </w:rPr>
        <w:t xml:space="preserve"> </w:t>
      </w:r>
    </w:p>
    <w:p w14:paraId="550DFB3E" w14:textId="77777777" w:rsidR="001D28AA" w:rsidRPr="00655373" w:rsidRDefault="001D28AA" w:rsidP="001D28AA">
      <w:pPr>
        <w:pStyle w:val="Odsekzoznamu"/>
        <w:numPr>
          <w:ilvl w:val="0"/>
          <w:numId w:val="16"/>
        </w:numPr>
        <w:spacing w:before="120" w:after="120"/>
        <w:jc w:val="both"/>
        <w:rPr>
          <w:rFonts w:ascii="Arial" w:hAnsi="Arial" w:cs="Arial"/>
          <w:b/>
          <w:sz w:val="22"/>
        </w:rPr>
      </w:pPr>
      <w:r w:rsidRPr="00080CBE">
        <w:rPr>
          <w:rFonts w:ascii="Arial" w:hAnsi="Arial" w:cs="Arial"/>
          <w:b/>
          <w:sz w:val="22"/>
          <w:szCs w:val="22"/>
        </w:rPr>
        <w:t>Nové kľúčové kroky implementácie</w:t>
      </w:r>
      <w:r>
        <w:rPr>
          <w:rFonts w:ascii="Arial" w:hAnsi="Arial" w:cs="Arial"/>
          <w:b/>
          <w:sz w:val="22"/>
          <w:szCs w:val="22"/>
        </w:rPr>
        <w:t xml:space="preserve"> a</w:t>
      </w:r>
      <w:r w:rsidRPr="00080CBE">
        <w:rPr>
          <w:rFonts w:ascii="Arial" w:hAnsi="Arial" w:cs="Arial"/>
          <w:b/>
          <w:sz w:val="22"/>
          <w:szCs w:val="22"/>
        </w:rPr>
        <w:t xml:space="preserve"> nové projekty v Akčnom pláne BSK</w:t>
      </w:r>
    </w:p>
    <w:p w14:paraId="146C529E" w14:textId="20DBC1E6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Najvyťaženejšou zložkou úradu BSK, ktorá je zodpovedná za najväčší počet kľúčových krokov v prípade projektov všetkých odborov je Odbor investičných činností, správy majetku a verejného obstarávania, ktorý má na roky 2016 a 2017 naplánovaných </w:t>
      </w:r>
      <w:r w:rsidR="00EB61F6">
        <w:rPr>
          <w:rFonts w:ascii="Arial" w:hAnsi="Arial" w:cs="Arial"/>
          <w:sz w:val="22"/>
        </w:rPr>
        <w:t>106</w:t>
      </w:r>
      <w:r>
        <w:rPr>
          <w:rFonts w:ascii="Arial" w:hAnsi="Arial" w:cs="Arial"/>
          <w:sz w:val="22"/>
        </w:rPr>
        <w:t xml:space="preserve"> kľúčových krokov. Druhý najvyťaženejší je Odbor stratégie, územného rozvoja a riadenia projektov s </w:t>
      </w:r>
      <w:r w:rsidR="00EB61F6">
        <w:rPr>
          <w:rFonts w:ascii="Arial" w:hAnsi="Arial" w:cs="Arial"/>
          <w:sz w:val="22"/>
        </w:rPr>
        <w:t>73</w:t>
      </w:r>
      <w:r>
        <w:rPr>
          <w:rFonts w:ascii="Arial" w:hAnsi="Arial" w:cs="Arial"/>
          <w:sz w:val="22"/>
        </w:rPr>
        <w:t xml:space="preserve"> kľúčovými krokmi na roky 2016 a 2017 (viď Zoznam kľúčových krokov).</w:t>
      </w:r>
    </w:p>
    <w:p w14:paraId="0ADC1228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37B14659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6E6F4436" w14:textId="77777777" w:rsidR="00F10F02" w:rsidRDefault="00F10F02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26E4988E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2ABD395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384E339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2B1F3341" w14:textId="1BA27402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42493330" w14:textId="77777777" w:rsidR="00F13145" w:rsidRDefault="00F13145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66FE0BF1" w14:textId="77777777" w:rsidR="001D28AA" w:rsidRPr="006D51E9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1AAA29C1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b/>
          <w:sz w:val="22"/>
        </w:rPr>
        <w:t>Zoznam kľúčových krokov podľa nositeľov projektov a zodpovedných za plnenie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4"/>
        <w:gridCol w:w="758"/>
        <w:gridCol w:w="552"/>
        <w:gridCol w:w="656"/>
        <w:gridCol w:w="1184"/>
        <w:gridCol w:w="640"/>
        <w:gridCol w:w="642"/>
        <w:gridCol w:w="798"/>
        <w:gridCol w:w="1010"/>
        <w:gridCol w:w="1148"/>
        <w:gridCol w:w="640"/>
      </w:tblGrid>
      <w:tr w:rsidR="00067B16" w:rsidRPr="00067B16" w14:paraId="36860228" w14:textId="77777777" w:rsidTr="00067B16">
        <w:trPr>
          <w:trHeight w:val="315"/>
        </w:trPr>
        <w:tc>
          <w:tcPr>
            <w:tcW w:w="541" w:type="pct"/>
            <w:tcBorders>
              <w:top w:val="single" w:sz="8" w:space="0" w:color="F2F2F2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78CF2D84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4459" w:type="pct"/>
            <w:gridSpan w:val="10"/>
            <w:tcBorders>
              <w:top w:val="single" w:sz="8" w:space="0" w:color="F2F2F2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F12279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Zodpovedný za kľúčové kroky</w:t>
            </w:r>
          </w:p>
        </w:tc>
      </w:tr>
      <w:tr w:rsidR="00067B16" w:rsidRPr="00067B16" w14:paraId="5DEB39FA" w14:textId="77777777" w:rsidTr="00067B16">
        <w:trPr>
          <w:trHeight w:val="6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4E0D8FB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Nositelia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79507CB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FCD224B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OSV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BA9585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AAF9557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4D01153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D983E1E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1493DBE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07678F4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2AEF406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OIČSMaVO</w:t>
            </w:r>
            <w:proofErr w:type="spellEnd"/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auto" w:fill="auto"/>
            <w:vAlign w:val="center"/>
            <w:hideMark/>
          </w:tcPr>
          <w:p w14:paraId="37875596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</w:t>
            </w:r>
          </w:p>
        </w:tc>
      </w:tr>
      <w:tr w:rsidR="00067B16" w:rsidRPr="00067B16" w14:paraId="62BDD0B5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241C0789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OSV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259D2D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DFE2"/>
            <w:noWrap/>
            <w:vAlign w:val="center"/>
            <w:hideMark/>
          </w:tcPr>
          <w:p w14:paraId="2AFA1AD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7E434F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8D0F4E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34FD72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8FCA99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003AE5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E3E6"/>
            <w:noWrap/>
            <w:vAlign w:val="center"/>
            <w:hideMark/>
          </w:tcPr>
          <w:p w14:paraId="18445CA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D4D7"/>
            <w:noWrap/>
            <w:vAlign w:val="center"/>
            <w:hideMark/>
          </w:tcPr>
          <w:p w14:paraId="11A3681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4DCB94E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603FF289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26FC94C2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OKaP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2E3AA9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3156EE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D8DA"/>
            <w:noWrap/>
            <w:vAlign w:val="center"/>
            <w:hideMark/>
          </w:tcPr>
          <w:p w14:paraId="584D59C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2A7A25C6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2B07E7C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953CF1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F3D046B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2DF4CE4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B95C6B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BF5D02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40E81FCC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104867B6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OÚPGISaŽP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4BF60D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CF3335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90611B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D8DA"/>
            <w:noWrap/>
            <w:vAlign w:val="center"/>
            <w:hideMark/>
          </w:tcPr>
          <w:p w14:paraId="18E1488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5A76637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2090E4B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076239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0F3F6717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1F4"/>
            <w:noWrap/>
            <w:vAlign w:val="center"/>
            <w:hideMark/>
          </w:tcPr>
          <w:p w14:paraId="0E62A90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9FB8346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615F7162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2418A942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OZ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121FBC7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FC4E0F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EF7AEE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2EFEF80B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1F4"/>
            <w:noWrap/>
            <w:vAlign w:val="center"/>
            <w:hideMark/>
          </w:tcPr>
          <w:p w14:paraId="067E832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E7A621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812981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C60EAD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1F4"/>
            <w:noWrap/>
            <w:vAlign w:val="center"/>
            <w:hideMark/>
          </w:tcPr>
          <w:p w14:paraId="2D1D2C91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3438C0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3E6AE91E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258DA714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OD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64F6203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E6FEC5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6CA00D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E8E5BD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6673CD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C2C4"/>
            <w:noWrap/>
            <w:vAlign w:val="center"/>
            <w:hideMark/>
          </w:tcPr>
          <w:p w14:paraId="51962B9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0912589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EAED"/>
            <w:noWrap/>
            <w:vAlign w:val="center"/>
            <w:hideMark/>
          </w:tcPr>
          <w:p w14:paraId="1FDE009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D4D7"/>
            <w:noWrap/>
            <w:vAlign w:val="center"/>
            <w:hideMark/>
          </w:tcPr>
          <w:p w14:paraId="22CA336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9FC"/>
            <w:noWrap/>
            <w:vAlign w:val="center"/>
            <w:hideMark/>
          </w:tcPr>
          <w:p w14:paraId="4222718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  <w:tr w:rsidR="00067B16" w:rsidRPr="00067B16" w14:paraId="3A6DBE4A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267DF4E6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OŠMaŠ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928DC9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FA3802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E78E05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E443B74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AA9D21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FEDAD6B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C9CC"/>
            <w:noWrap/>
            <w:vAlign w:val="center"/>
            <w:hideMark/>
          </w:tcPr>
          <w:p w14:paraId="5C22E5BE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AAFB2"/>
            <w:noWrap/>
            <w:vAlign w:val="center"/>
            <w:hideMark/>
          </w:tcPr>
          <w:p w14:paraId="41D49E3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8696B"/>
            <w:noWrap/>
            <w:vAlign w:val="center"/>
            <w:hideMark/>
          </w:tcPr>
          <w:p w14:paraId="14C7597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EBED7E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2D492903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1F2A0303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OSÚRaRP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5F8"/>
            <w:noWrap/>
            <w:vAlign w:val="center"/>
            <w:hideMark/>
          </w:tcPr>
          <w:p w14:paraId="29C253AC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F10AF33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E1DF677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E85234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9FC"/>
            <w:noWrap/>
            <w:vAlign w:val="center"/>
            <w:hideMark/>
          </w:tcPr>
          <w:p w14:paraId="14A616E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42CA89A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6F0F48F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A9D9F"/>
            <w:noWrap/>
            <w:vAlign w:val="center"/>
            <w:hideMark/>
          </w:tcPr>
          <w:p w14:paraId="386F3D9E" w14:textId="390D1C1C" w:rsidR="00067B16" w:rsidRPr="00067B16" w:rsidRDefault="00832047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C9CC"/>
            <w:noWrap/>
            <w:vAlign w:val="center"/>
            <w:hideMark/>
          </w:tcPr>
          <w:p w14:paraId="1E9BA30D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53CAFC98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1F819643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auto" w:fill="auto"/>
            <w:noWrap/>
            <w:vAlign w:val="center"/>
            <w:hideMark/>
          </w:tcPr>
          <w:p w14:paraId="6AB7311A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proofErr w:type="spellStart"/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OCRaK</w:t>
            </w:r>
            <w:proofErr w:type="spellEnd"/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97C7E"/>
            <w:noWrap/>
            <w:vAlign w:val="center"/>
            <w:hideMark/>
          </w:tcPr>
          <w:p w14:paraId="10E3AA8F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0912E9F3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5A5B30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9FC"/>
            <w:noWrap/>
            <w:vAlign w:val="center"/>
            <w:hideMark/>
          </w:tcPr>
          <w:p w14:paraId="30D192F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2FF165E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3F0A06CA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7EB349C6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BC9CC"/>
            <w:noWrap/>
            <w:vAlign w:val="center"/>
            <w:hideMark/>
          </w:tcPr>
          <w:p w14:paraId="3F221B54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AA4A7"/>
            <w:noWrap/>
            <w:vAlign w:val="center"/>
            <w:hideMark/>
          </w:tcPr>
          <w:p w14:paraId="1A7F3CA9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CFCFF"/>
            <w:noWrap/>
            <w:vAlign w:val="center"/>
            <w:hideMark/>
          </w:tcPr>
          <w:p w14:paraId="1E46DC63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</w:tr>
      <w:tr w:rsidR="00067B16" w:rsidRPr="00067B16" w14:paraId="4206B57C" w14:textId="77777777" w:rsidTr="00067B16">
        <w:trPr>
          <w:trHeight w:val="315"/>
        </w:trPr>
        <w:tc>
          <w:tcPr>
            <w:tcW w:w="541" w:type="pct"/>
            <w:tcBorders>
              <w:top w:val="nil"/>
              <w:left w:val="single" w:sz="8" w:space="0" w:color="F2F2F2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496E4914" w14:textId="77777777" w:rsidR="00067B16" w:rsidRPr="00067B16" w:rsidRDefault="00067B16" w:rsidP="00067B16">
            <w:pPr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Spolu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26F65BB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417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5429079E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422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4516229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4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7D3923A3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141913F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1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211E8B12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428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2BCA03D0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000106FA" w14:textId="679850E1" w:rsidR="00067B16" w:rsidRPr="00067B16" w:rsidRDefault="00832047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524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42755214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413" w:type="pct"/>
            <w:tcBorders>
              <w:top w:val="nil"/>
              <w:left w:val="nil"/>
              <w:bottom w:val="single" w:sz="8" w:space="0" w:color="F2F2F2"/>
              <w:right w:val="single" w:sz="8" w:space="0" w:color="F2F2F2"/>
            </w:tcBorders>
            <w:shd w:val="clear" w:color="000000" w:fill="FFFF00"/>
            <w:noWrap/>
            <w:vAlign w:val="center"/>
            <w:hideMark/>
          </w:tcPr>
          <w:p w14:paraId="29DA9805" w14:textId="77777777" w:rsidR="00067B16" w:rsidRPr="00067B16" w:rsidRDefault="00067B16" w:rsidP="00067B16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067B16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</w:tr>
    </w:tbl>
    <w:p w14:paraId="57841683" w14:textId="28CE754F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Použité skratky: OSV – Odbor sociálnych vecí, </w:t>
      </w:r>
      <w:proofErr w:type="spellStart"/>
      <w:r>
        <w:rPr>
          <w:rFonts w:ascii="Arial" w:hAnsi="Arial" w:cs="Arial"/>
          <w:sz w:val="22"/>
          <w:szCs w:val="22"/>
        </w:rPr>
        <w:t>OKaP</w:t>
      </w:r>
      <w:proofErr w:type="spellEnd"/>
      <w:r w:rsidR="00F13145">
        <w:rPr>
          <w:rFonts w:ascii="Arial" w:hAnsi="Arial" w:cs="Arial"/>
          <w:sz w:val="22"/>
          <w:szCs w:val="22"/>
        </w:rPr>
        <w:t xml:space="preserve"> – Odbor komunikácie</w:t>
      </w:r>
      <w:r>
        <w:rPr>
          <w:rFonts w:ascii="Arial" w:hAnsi="Arial" w:cs="Arial"/>
          <w:sz w:val="22"/>
          <w:szCs w:val="22"/>
        </w:rPr>
        <w:t xml:space="preserve"> a propagácie, </w:t>
      </w:r>
      <w:proofErr w:type="spellStart"/>
      <w:r>
        <w:rPr>
          <w:rFonts w:ascii="Arial" w:hAnsi="Arial" w:cs="Arial"/>
          <w:sz w:val="22"/>
          <w:szCs w:val="22"/>
        </w:rPr>
        <w:t>OÚPGISaŽP</w:t>
      </w:r>
      <w:proofErr w:type="spellEnd"/>
      <w:r>
        <w:rPr>
          <w:rFonts w:ascii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>
        <w:rPr>
          <w:rFonts w:ascii="Arial" w:hAnsi="Arial" w:cs="Arial"/>
          <w:sz w:val="22"/>
          <w:szCs w:val="22"/>
        </w:rPr>
        <w:t>OŠMaŠ</w:t>
      </w:r>
      <w:proofErr w:type="spellEnd"/>
      <w:r>
        <w:rPr>
          <w:rFonts w:ascii="Arial" w:hAnsi="Arial" w:cs="Arial"/>
          <w:sz w:val="22"/>
          <w:szCs w:val="22"/>
        </w:rPr>
        <w:t xml:space="preserve"> – Odbor školstva, mládeže a športu, </w:t>
      </w:r>
      <w:proofErr w:type="spellStart"/>
      <w:r>
        <w:rPr>
          <w:rFonts w:ascii="Arial" w:hAnsi="Arial" w:cs="Arial"/>
          <w:sz w:val="22"/>
          <w:szCs w:val="22"/>
        </w:rPr>
        <w:t>OCRaK</w:t>
      </w:r>
      <w:proofErr w:type="spellEnd"/>
      <w:r>
        <w:rPr>
          <w:rFonts w:ascii="Arial" w:hAnsi="Arial" w:cs="Arial"/>
          <w:sz w:val="22"/>
          <w:szCs w:val="22"/>
        </w:rPr>
        <w:t xml:space="preserve"> – Odbor cestovného ruchu a kultúry, </w:t>
      </w:r>
      <w:proofErr w:type="spellStart"/>
      <w:r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 xml:space="preserve"> – Odbor stratégie, územného rozvoja a riadenia projektov</w:t>
      </w:r>
    </w:p>
    <w:p w14:paraId="01608546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EE56E32" w14:textId="253E88D1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 w:rsidRPr="006D51E9">
        <w:rPr>
          <w:rFonts w:ascii="Arial" w:hAnsi="Arial" w:cs="Arial"/>
          <w:sz w:val="22"/>
        </w:rPr>
        <w:t xml:space="preserve">Aktualizovaný Akčný plán BSK stanovil na roky 2016 a 2017 spolu </w:t>
      </w:r>
      <w:r w:rsidR="00EB61F6">
        <w:rPr>
          <w:rFonts w:ascii="Arial" w:hAnsi="Arial" w:cs="Arial"/>
          <w:sz w:val="22"/>
        </w:rPr>
        <w:t>2</w:t>
      </w:r>
      <w:r w:rsidR="00832047">
        <w:rPr>
          <w:rFonts w:ascii="Arial" w:hAnsi="Arial" w:cs="Arial"/>
          <w:sz w:val="22"/>
        </w:rPr>
        <w:t>81</w:t>
      </w:r>
      <w:r w:rsidRPr="006D51E9">
        <w:rPr>
          <w:rFonts w:ascii="Arial" w:hAnsi="Arial" w:cs="Arial"/>
          <w:sz w:val="22"/>
        </w:rPr>
        <w:t xml:space="preserve"> nových kľúčových krokov</w:t>
      </w:r>
      <w:r>
        <w:rPr>
          <w:rFonts w:ascii="Arial" w:hAnsi="Arial" w:cs="Arial"/>
          <w:sz w:val="22"/>
        </w:rPr>
        <w:t xml:space="preserve"> označených žltou v tabuľkách v prílohe č. 2</w:t>
      </w:r>
      <w:r w:rsidRPr="006D51E9">
        <w:rPr>
          <w:rFonts w:ascii="Arial" w:hAnsi="Arial" w:cs="Arial"/>
          <w:sz w:val="22"/>
        </w:rPr>
        <w:t xml:space="preserve">, pričom najviac </w:t>
      </w:r>
      <w:r>
        <w:rPr>
          <w:rFonts w:ascii="Arial" w:hAnsi="Arial" w:cs="Arial"/>
          <w:sz w:val="22"/>
        </w:rPr>
        <w:t xml:space="preserve">kľúčových krokov </w:t>
      </w:r>
      <w:r w:rsidRPr="006D51E9">
        <w:rPr>
          <w:rFonts w:ascii="Arial" w:hAnsi="Arial" w:cs="Arial"/>
          <w:sz w:val="22"/>
        </w:rPr>
        <w:t>sa nachádza v</w:t>
      </w:r>
      <w:r>
        <w:rPr>
          <w:rFonts w:ascii="Arial" w:hAnsi="Arial" w:cs="Arial"/>
          <w:sz w:val="22"/>
        </w:rPr>
        <w:t xml:space="preserve"> projektoch, ktorých nositeľom je </w:t>
      </w:r>
      <w:r w:rsidR="00EB61F6">
        <w:rPr>
          <w:rFonts w:ascii="Arial" w:hAnsi="Arial" w:cs="Arial"/>
          <w:sz w:val="22"/>
        </w:rPr>
        <w:t xml:space="preserve">Odbor školstva, mládeže a športu (75), za ktorým nasleduje </w:t>
      </w:r>
      <w:r w:rsidRPr="006D51E9">
        <w:rPr>
          <w:rFonts w:ascii="Arial" w:hAnsi="Arial" w:cs="Arial"/>
          <w:sz w:val="22"/>
        </w:rPr>
        <w:t>Odbor cestovného ruchu a</w:t>
      </w:r>
      <w:r w:rsidR="00EB61F6">
        <w:rPr>
          <w:rFonts w:ascii="Arial" w:hAnsi="Arial" w:cs="Arial"/>
          <w:sz w:val="22"/>
        </w:rPr>
        <w:t> </w:t>
      </w:r>
      <w:r w:rsidRPr="006D51E9">
        <w:rPr>
          <w:rFonts w:ascii="Arial" w:hAnsi="Arial" w:cs="Arial"/>
          <w:sz w:val="22"/>
        </w:rPr>
        <w:t>kultúry</w:t>
      </w:r>
      <w:r w:rsidR="00EB61F6">
        <w:rPr>
          <w:rFonts w:ascii="Arial" w:hAnsi="Arial" w:cs="Arial"/>
          <w:sz w:val="22"/>
        </w:rPr>
        <w:t xml:space="preserve"> (74)</w:t>
      </w:r>
      <w:r w:rsidRPr="006D51E9">
        <w:rPr>
          <w:rFonts w:ascii="Arial" w:hAnsi="Arial" w:cs="Arial"/>
          <w:sz w:val="22"/>
        </w:rPr>
        <w:t xml:space="preserve"> a Odbor stratégie, územného rozvoja a riadenia projektov</w:t>
      </w:r>
      <w:r w:rsidR="00832047">
        <w:rPr>
          <w:rFonts w:ascii="Arial" w:hAnsi="Arial" w:cs="Arial"/>
          <w:sz w:val="22"/>
        </w:rPr>
        <w:t xml:space="preserve"> (44</w:t>
      </w:r>
      <w:r w:rsidR="00EB61F6">
        <w:rPr>
          <w:rFonts w:ascii="Arial" w:hAnsi="Arial" w:cs="Arial"/>
          <w:sz w:val="22"/>
        </w:rPr>
        <w:t xml:space="preserve">). Viac informácií </w:t>
      </w:r>
      <w:r>
        <w:rPr>
          <w:rFonts w:ascii="Arial" w:hAnsi="Arial" w:cs="Arial"/>
          <w:sz w:val="22"/>
        </w:rPr>
        <w:t>viď grafické zobrazenie</w:t>
      </w:r>
      <w:r w:rsidR="00EB61F6">
        <w:rPr>
          <w:rFonts w:ascii="Arial" w:hAnsi="Arial" w:cs="Arial"/>
          <w:sz w:val="22"/>
        </w:rPr>
        <w:t xml:space="preserve">. </w:t>
      </w:r>
    </w:p>
    <w:p w14:paraId="72C174F7" w14:textId="77777777" w:rsidR="001D28AA" w:rsidRPr="00655373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655373">
        <w:rPr>
          <w:rFonts w:ascii="Arial" w:hAnsi="Arial" w:cs="Arial"/>
          <w:b/>
          <w:sz w:val="22"/>
        </w:rPr>
        <w:t>Grafické zobrazenie nových kľúčových krokov na rok 2016 a 2017</w:t>
      </w:r>
    </w:p>
    <w:p w14:paraId="02B11641" w14:textId="6AFE0E8F" w:rsidR="001D28AA" w:rsidRDefault="00EB61F6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noProof/>
        </w:rPr>
        <w:drawing>
          <wp:inline distT="0" distB="0" distL="0" distR="0" wp14:anchorId="2F816A14" wp14:editId="34352EF5">
            <wp:extent cx="5760720" cy="2675801"/>
            <wp:effectExtent l="0" t="0" r="0" b="0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14:paraId="5EAF6C17" w14:textId="7D4FFC88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Použité skratky: OSV – Odbor sociálnyc</w:t>
      </w:r>
      <w:r w:rsidR="00F13145">
        <w:rPr>
          <w:rFonts w:ascii="Arial" w:hAnsi="Arial" w:cs="Arial"/>
          <w:sz w:val="22"/>
          <w:szCs w:val="22"/>
        </w:rPr>
        <w:t xml:space="preserve">h vecí, </w:t>
      </w:r>
      <w:proofErr w:type="spellStart"/>
      <w:r w:rsidR="00F13145">
        <w:rPr>
          <w:rFonts w:ascii="Arial" w:hAnsi="Arial" w:cs="Arial"/>
          <w:sz w:val="22"/>
          <w:szCs w:val="22"/>
        </w:rPr>
        <w:t>OKaP</w:t>
      </w:r>
      <w:proofErr w:type="spellEnd"/>
      <w:r w:rsidR="00F13145">
        <w:rPr>
          <w:rFonts w:ascii="Arial" w:hAnsi="Arial" w:cs="Arial"/>
          <w:sz w:val="22"/>
          <w:szCs w:val="22"/>
        </w:rPr>
        <w:t xml:space="preserve"> – Odbor komunikácie</w:t>
      </w:r>
      <w:r>
        <w:rPr>
          <w:rFonts w:ascii="Arial" w:hAnsi="Arial" w:cs="Arial"/>
          <w:sz w:val="22"/>
          <w:szCs w:val="22"/>
        </w:rPr>
        <w:t xml:space="preserve"> a propagácie, </w:t>
      </w:r>
      <w:proofErr w:type="spellStart"/>
      <w:r>
        <w:rPr>
          <w:rFonts w:ascii="Arial" w:hAnsi="Arial" w:cs="Arial"/>
          <w:sz w:val="22"/>
          <w:szCs w:val="22"/>
        </w:rPr>
        <w:t>OÚPGISaŽP</w:t>
      </w:r>
      <w:proofErr w:type="spellEnd"/>
      <w:r>
        <w:rPr>
          <w:rFonts w:ascii="Arial" w:hAnsi="Arial" w:cs="Arial"/>
          <w:sz w:val="22"/>
          <w:szCs w:val="22"/>
        </w:rPr>
        <w:t xml:space="preserve"> – Odbor územného plánu, GIS a životného prostredia, OZ  - Odbor zdravotníctva, OD – Odbor dopravy, </w:t>
      </w:r>
      <w:proofErr w:type="spellStart"/>
      <w:r>
        <w:rPr>
          <w:rFonts w:ascii="Arial" w:hAnsi="Arial" w:cs="Arial"/>
          <w:sz w:val="22"/>
          <w:szCs w:val="22"/>
        </w:rPr>
        <w:t>OŠMaŠ</w:t>
      </w:r>
      <w:proofErr w:type="spellEnd"/>
      <w:r>
        <w:rPr>
          <w:rFonts w:ascii="Arial" w:hAnsi="Arial" w:cs="Arial"/>
          <w:sz w:val="22"/>
          <w:szCs w:val="22"/>
        </w:rPr>
        <w:t xml:space="preserve"> – Odbor školstva, mládeže a športu, </w:t>
      </w:r>
      <w:proofErr w:type="spellStart"/>
      <w:r>
        <w:rPr>
          <w:rFonts w:ascii="Arial" w:hAnsi="Arial" w:cs="Arial"/>
          <w:sz w:val="22"/>
          <w:szCs w:val="22"/>
        </w:rPr>
        <w:t>OCRaK</w:t>
      </w:r>
      <w:proofErr w:type="spellEnd"/>
      <w:r>
        <w:rPr>
          <w:rFonts w:ascii="Arial" w:hAnsi="Arial" w:cs="Arial"/>
          <w:sz w:val="22"/>
          <w:szCs w:val="22"/>
        </w:rPr>
        <w:t xml:space="preserve"> – Odbor cestovného ruchu a kultúry, </w:t>
      </w:r>
      <w:proofErr w:type="spellStart"/>
      <w:r>
        <w:rPr>
          <w:rFonts w:ascii="Arial" w:hAnsi="Arial" w:cs="Arial"/>
          <w:sz w:val="22"/>
          <w:szCs w:val="22"/>
        </w:rPr>
        <w:t>OSÚRaRP</w:t>
      </w:r>
      <w:proofErr w:type="spellEnd"/>
      <w:r>
        <w:rPr>
          <w:rFonts w:ascii="Arial" w:hAnsi="Arial" w:cs="Arial"/>
          <w:sz w:val="22"/>
          <w:szCs w:val="22"/>
        </w:rPr>
        <w:t xml:space="preserve"> – Odbor stratégie, územného rozvoja a riadenia projektov</w:t>
      </w:r>
    </w:p>
    <w:p w14:paraId="77573D66" w14:textId="77777777" w:rsidR="00832047" w:rsidRDefault="00832047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4CBF4C4F" w14:textId="77777777" w:rsidR="001D28AA" w:rsidRPr="000A17C6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A17C6">
        <w:rPr>
          <w:rFonts w:ascii="Arial" w:hAnsi="Arial" w:cs="Arial"/>
          <w:b/>
          <w:sz w:val="22"/>
          <w:szCs w:val="22"/>
        </w:rPr>
        <w:t>Nové projekty v Aktualizovanom Akčnom pláne BSK</w:t>
      </w:r>
    </w:p>
    <w:p w14:paraId="61DF4F3C" w14:textId="6106B889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0A17C6">
        <w:rPr>
          <w:rFonts w:ascii="Arial" w:hAnsi="Arial" w:cs="Arial"/>
          <w:sz w:val="22"/>
        </w:rPr>
        <w:t>V Aktu</w:t>
      </w:r>
      <w:r>
        <w:rPr>
          <w:rFonts w:ascii="Arial" w:hAnsi="Arial" w:cs="Arial"/>
          <w:sz w:val="22"/>
        </w:rPr>
        <w:t>alizovanom Akčnom pláne BSK je doplnených 3</w:t>
      </w:r>
      <w:r w:rsidR="00F10F02">
        <w:rPr>
          <w:rFonts w:ascii="Arial" w:hAnsi="Arial" w:cs="Arial"/>
          <w:sz w:val="22"/>
        </w:rPr>
        <w:t>5</w:t>
      </w:r>
      <w:r>
        <w:rPr>
          <w:rFonts w:ascii="Arial" w:hAnsi="Arial" w:cs="Arial"/>
          <w:sz w:val="22"/>
        </w:rPr>
        <w:t xml:space="preserve"> nových projektov označených žltou farbou v tabuľkách v</w:t>
      </w:r>
      <w:r w:rsidR="00F10F02">
        <w:rPr>
          <w:rFonts w:ascii="Arial" w:hAnsi="Arial" w:cs="Arial"/>
          <w:sz w:val="22"/>
        </w:rPr>
        <w:t> </w:t>
      </w:r>
      <w:r>
        <w:rPr>
          <w:rFonts w:ascii="Arial" w:hAnsi="Arial" w:cs="Arial"/>
          <w:sz w:val="22"/>
        </w:rPr>
        <w:t>prílohe</w:t>
      </w:r>
      <w:r w:rsidR="00F10F02">
        <w:rPr>
          <w:rFonts w:ascii="Arial" w:hAnsi="Arial" w:cs="Arial"/>
          <w:sz w:val="22"/>
        </w:rPr>
        <w:t xml:space="preserve"> č. 1</w:t>
      </w:r>
      <w:r>
        <w:rPr>
          <w:rFonts w:ascii="Arial" w:hAnsi="Arial" w:cs="Arial"/>
          <w:sz w:val="22"/>
        </w:rPr>
        <w:t xml:space="preserve">. Najväčší počet projektov obsahuje Odbor cestovného ruchu a kultúry s 11 novými projektmi za ktorým nasleduje Odbor stratégie, územného rozvoja a riadenia projektov s 10 novými projektmi. Žiadny nový projekt nebol pridaný v prípade Odboru sociálnych vecí. </w:t>
      </w:r>
    </w:p>
    <w:p w14:paraId="4EEF9726" w14:textId="77777777" w:rsidR="001D28AA" w:rsidRPr="00886138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886138">
        <w:rPr>
          <w:rFonts w:ascii="Arial" w:hAnsi="Arial" w:cs="Arial"/>
          <w:b/>
          <w:sz w:val="22"/>
        </w:rPr>
        <w:t>Odbor cestovného ruchu a kultúry:</w:t>
      </w:r>
    </w:p>
    <w:p w14:paraId="58866B4A" w14:textId="5AB6BD0E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OCRaK_12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Prepojenia cyklotrá</w:t>
      </w:r>
      <w:r w:rsidR="00F13145">
        <w:rPr>
          <w:rFonts w:ascii="Arial" w:hAnsi="Arial" w:cs="Arial"/>
          <w:sz w:val="22"/>
        </w:rPr>
        <w:t>s v regióne s </w:t>
      </w:r>
      <w:proofErr w:type="spellStart"/>
      <w:r w:rsidR="00F13145">
        <w:rPr>
          <w:rFonts w:ascii="Arial" w:hAnsi="Arial" w:cs="Arial"/>
          <w:sz w:val="22"/>
        </w:rPr>
        <w:t>EuroVelo</w:t>
      </w:r>
      <w:proofErr w:type="spellEnd"/>
      <w:r w:rsidR="00F13145">
        <w:rPr>
          <w:rFonts w:ascii="Arial" w:hAnsi="Arial" w:cs="Arial"/>
          <w:sz w:val="22"/>
        </w:rPr>
        <w:t xml:space="preserve"> 6 a </w:t>
      </w:r>
      <w:proofErr w:type="spellStart"/>
      <w:r w:rsidR="00F13145">
        <w:rPr>
          <w:rFonts w:ascii="Arial" w:hAnsi="Arial" w:cs="Arial"/>
          <w:sz w:val="22"/>
        </w:rPr>
        <w:t>EuroV</w:t>
      </w:r>
      <w:r w:rsidRPr="00B145AD">
        <w:rPr>
          <w:rFonts w:ascii="Arial" w:hAnsi="Arial" w:cs="Arial"/>
          <w:sz w:val="22"/>
        </w:rPr>
        <w:t>elo</w:t>
      </w:r>
      <w:proofErr w:type="spellEnd"/>
      <w:r w:rsidRPr="00B145AD">
        <w:rPr>
          <w:rFonts w:ascii="Arial" w:hAnsi="Arial" w:cs="Arial"/>
          <w:sz w:val="22"/>
        </w:rPr>
        <w:t xml:space="preserve"> 13</w:t>
      </w:r>
      <w:r>
        <w:rPr>
          <w:rFonts w:ascii="Arial" w:hAnsi="Arial" w:cs="Arial"/>
          <w:sz w:val="22"/>
        </w:rPr>
        <w:t>.</w:t>
      </w:r>
    </w:p>
    <w:p w14:paraId="37CED199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OCRaK_13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Zlepšenie využívania vodných plôch pre rozvoj územia a produktu CR</w:t>
      </w:r>
      <w:r>
        <w:rPr>
          <w:rFonts w:ascii="Arial" w:hAnsi="Arial" w:cs="Arial"/>
          <w:sz w:val="22"/>
        </w:rPr>
        <w:t>.</w:t>
      </w:r>
    </w:p>
    <w:p w14:paraId="144B9AA6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OCRaK_14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 xml:space="preserve">Rozvoj </w:t>
      </w:r>
      <w:proofErr w:type="spellStart"/>
      <w:r w:rsidRPr="00B145AD">
        <w:rPr>
          <w:rFonts w:ascii="Arial" w:hAnsi="Arial" w:cs="Arial"/>
          <w:sz w:val="22"/>
        </w:rPr>
        <w:t>ekoturizmu</w:t>
      </w:r>
      <w:proofErr w:type="spellEnd"/>
      <w:r w:rsidRPr="00B145AD">
        <w:rPr>
          <w:rFonts w:ascii="Arial" w:hAnsi="Arial" w:cs="Arial"/>
          <w:sz w:val="22"/>
        </w:rPr>
        <w:t xml:space="preserve"> v povodí riek Morava a</w:t>
      </w:r>
      <w:r>
        <w:rPr>
          <w:rFonts w:ascii="Arial" w:hAnsi="Arial" w:cs="Arial"/>
          <w:sz w:val="22"/>
        </w:rPr>
        <w:t> </w:t>
      </w:r>
      <w:r w:rsidRPr="00B145AD">
        <w:rPr>
          <w:rFonts w:ascii="Arial" w:hAnsi="Arial" w:cs="Arial"/>
          <w:sz w:val="22"/>
        </w:rPr>
        <w:t>Dunaj</w:t>
      </w:r>
      <w:r>
        <w:rPr>
          <w:rFonts w:ascii="Arial" w:hAnsi="Arial" w:cs="Arial"/>
          <w:sz w:val="22"/>
        </w:rPr>
        <w:t>.</w:t>
      </w:r>
    </w:p>
    <w:p w14:paraId="33789165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OCRaK_15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 xml:space="preserve">Projekt Malý Dunaj a </w:t>
      </w:r>
      <w:proofErr w:type="spellStart"/>
      <w:r w:rsidRPr="00B145AD">
        <w:rPr>
          <w:rFonts w:ascii="Arial" w:hAnsi="Arial" w:cs="Arial"/>
          <w:sz w:val="22"/>
        </w:rPr>
        <w:t>Mošoňský</w:t>
      </w:r>
      <w:proofErr w:type="spellEnd"/>
      <w:r w:rsidRPr="00B145AD">
        <w:rPr>
          <w:rFonts w:ascii="Arial" w:hAnsi="Arial" w:cs="Arial"/>
          <w:sz w:val="22"/>
        </w:rPr>
        <w:t xml:space="preserve"> Dunaj</w:t>
      </w:r>
      <w:r>
        <w:rPr>
          <w:rFonts w:ascii="Arial" w:hAnsi="Arial" w:cs="Arial"/>
          <w:sz w:val="22"/>
        </w:rPr>
        <w:t>.</w:t>
      </w:r>
    </w:p>
    <w:p w14:paraId="336EA749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OCRaK_16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Zatraktívnenie existujúcich úsekov cyklotrás</w:t>
      </w:r>
      <w:r>
        <w:rPr>
          <w:rFonts w:ascii="Arial" w:hAnsi="Arial" w:cs="Arial"/>
          <w:sz w:val="22"/>
        </w:rPr>
        <w:t>.</w:t>
      </w:r>
    </w:p>
    <w:p w14:paraId="37145BF5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OCRaK_17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Vytvorenie podpory tematickým cestám</w:t>
      </w:r>
      <w:r>
        <w:rPr>
          <w:rFonts w:ascii="Arial" w:hAnsi="Arial" w:cs="Arial"/>
          <w:sz w:val="22"/>
        </w:rPr>
        <w:t>.</w:t>
      </w:r>
    </w:p>
    <w:p w14:paraId="2318A7F0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OCRaK_18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Projekt na podporu miestnych producentov</w:t>
      </w:r>
      <w:r>
        <w:rPr>
          <w:rFonts w:ascii="Arial" w:hAnsi="Arial" w:cs="Arial"/>
          <w:sz w:val="22"/>
        </w:rPr>
        <w:t>.</w:t>
      </w:r>
    </w:p>
    <w:p w14:paraId="03EF652D" w14:textId="77777777" w:rsidR="001D28AA" w:rsidRPr="00EB43D3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OCRaK_19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Zlepšenie využívania vodných ciest pre produkty využívajúce výletné plavby</w:t>
      </w:r>
      <w:r>
        <w:rPr>
          <w:rFonts w:ascii="Arial" w:hAnsi="Arial" w:cs="Arial"/>
          <w:sz w:val="22"/>
        </w:rPr>
        <w:t>.</w:t>
      </w:r>
    </w:p>
    <w:p w14:paraId="120931AA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OCRaK_20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Zavedenie  systematického zberu dát a štatistického  zisťovania</w:t>
      </w:r>
      <w:r>
        <w:rPr>
          <w:rFonts w:ascii="Arial" w:hAnsi="Arial" w:cs="Arial"/>
          <w:sz w:val="22"/>
        </w:rPr>
        <w:t>.</w:t>
      </w:r>
    </w:p>
    <w:p w14:paraId="05C2F0B9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B145AD">
        <w:rPr>
          <w:rFonts w:ascii="Arial" w:hAnsi="Arial" w:cs="Arial"/>
          <w:sz w:val="22"/>
        </w:rPr>
        <w:t>OCRaK_21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>Divadlo LUDUS</w:t>
      </w:r>
      <w:r>
        <w:rPr>
          <w:rFonts w:ascii="Arial" w:hAnsi="Arial" w:cs="Arial"/>
          <w:sz w:val="22"/>
        </w:rPr>
        <w:t>.</w:t>
      </w:r>
    </w:p>
    <w:p w14:paraId="229991E5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 č.</w:t>
      </w:r>
      <w:r w:rsidRPr="00B145AD">
        <w:t xml:space="preserve"> </w:t>
      </w:r>
      <w:r w:rsidRPr="00B145AD">
        <w:rPr>
          <w:rFonts w:ascii="Arial" w:hAnsi="Arial" w:cs="Arial"/>
          <w:sz w:val="22"/>
        </w:rPr>
        <w:t>OCRaK_22</w:t>
      </w:r>
      <w:r>
        <w:rPr>
          <w:rFonts w:ascii="Arial" w:hAnsi="Arial" w:cs="Arial"/>
          <w:sz w:val="22"/>
        </w:rPr>
        <w:t xml:space="preserve">: </w:t>
      </w:r>
      <w:r w:rsidRPr="00B145AD">
        <w:rPr>
          <w:rFonts w:ascii="Arial" w:hAnsi="Arial" w:cs="Arial"/>
          <w:sz w:val="22"/>
        </w:rPr>
        <w:t xml:space="preserve">Múzeum </w:t>
      </w:r>
      <w:proofErr w:type="spellStart"/>
      <w:r w:rsidRPr="00B145AD">
        <w:rPr>
          <w:rFonts w:ascii="Arial" w:hAnsi="Arial" w:cs="Arial"/>
          <w:sz w:val="22"/>
        </w:rPr>
        <w:t>Ferdiša</w:t>
      </w:r>
      <w:proofErr w:type="spellEnd"/>
      <w:r w:rsidRPr="00B145AD">
        <w:rPr>
          <w:rFonts w:ascii="Arial" w:hAnsi="Arial" w:cs="Arial"/>
          <w:sz w:val="22"/>
        </w:rPr>
        <w:t xml:space="preserve"> Kostku</w:t>
      </w:r>
      <w:r>
        <w:rPr>
          <w:rFonts w:ascii="Arial" w:hAnsi="Arial" w:cs="Arial"/>
          <w:sz w:val="22"/>
        </w:rPr>
        <w:t>.</w:t>
      </w:r>
    </w:p>
    <w:p w14:paraId="787EC9DE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</w:p>
    <w:p w14:paraId="33133506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886138">
        <w:rPr>
          <w:rFonts w:ascii="Arial" w:hAnsi="Arial" w:cs="Arial"/>
          <w:b/>
          <w:sz w:val="22"/>
        </w:rPr>
        <w:t>Odbor dopravy</w:t>
      </w:r>
      <w:r>
        <w:rPr>
          <w:rFonts w:ascii="Arial" w:hAnsi="Arial" w:cs="Arial"/>
          <w:b/>
          <w:sz w:val="22"/>
        </w:rPr>
        <w:t>:</w:t>
      </w:r>
    </w:p>
    <w:p w14:paraId="02E5E5E6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 č.</w:t>
      </w:r>
      <w:r w:rsidRPr="00886138">
        <w:t xml:space="preserve"> </w:t>
      </w:r>
      <w:r w:rsidRPr="00886138">
        <w:rPr>
          <w:rFonts w:ascii="Arial" w:hAnsi="Arial" w:cs="Arial"/>
          <w:sz w:val="22"/>
        </w:rPr>
        <w:t>OD_7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Cyklotrasa Lamač - Dúbravka - Devínska Nová Ves</w:t>
      </w:r>
      <w:r>
        <w:rPr>
          <w:rFonts w:ascii="Arial" w:hAnsi="Arial" w:cs="Arial"/>
          <w:sz w:val="22"/>
        </w:rPr>
        <w:t>.</w:t>
      </w:r>
    </w:p>
    <w:p w14:paraId="48B15D4E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OD_8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Vinohradnícka cyklotrasa</w:t>
      </w:r>
      <w:r>
        <w:rPr>
          <w:rFonts w:ascii="Arial" w:hAnsi="Arial" w:cs="Arial"/>
          <w:sz w:val="22"/>
        </w:rPr>
        <w:t>.</w:t>
      </w:r>
    </w:p>
    <w:p w14:paraId="57554E61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 č.</w:t>
      </w:r>
      <w:r w:rsidRPr="00886138">
        <w:t xml:space="preserve"> </w:t>
      </w:r>
      <w:r w:rsidRPr="00886138">
        <w:rPr>
          <w:rFonts w:ascii="Arial" w:hAnsi="Arial" w:cs="Arial"/>
          <w:sz w:val="22"/>
        </w:rPr>
        <w:t>OD_9</w:t>
      </w:r>
      <w:r>
        <w:rPr>
          <w:rFonts w:ascii="Arial" w:hAnsi="Arial" w:cs="Arial"/>
          <w:sz w:val="22"/>
        </w:rPr>
        <w:t xml:space="preserve">: </w:t>
      </w:r>
      <w:proofErr w:type="spellStart"/>
      <w:r w:rsidRPr="00886138">
        <w:rPr>
          <w:rFonts w:ascii="Arial" w:hAnsi="Arial" w:cs="Arial"/>
          <w:sz w:val="22"/>
        </w:rPr>
        <w:t>Cyklolávka</w:t>
      </w:r>
      <w:proofErr w:type="spellEnd"/>
      <w:r w:rsidRPr="00886138">
        <w:rPr>
          <w:rFonts w:ascii="Arial" w:hAnsi="Arial" w:cs="Arial"/>
          <w:sz w:val="22"/>
        </w:rPr>
        <w:t xml:space="preserve"> </w:t>
      </w:r>
      <w:proofErr w:type="spellStart"/>
      <w:r w:rsidRPr="00886138">
        <w:rPr>
          <w:rFonts w:ascii="Arial" w:hAnsi="Arial" w:cs="Arial"/>
          <w:sz w:val="22"/>
        </w:rPr>
        <w:t>Šúrsky</w:t>
      </w:r>
      <w:proofErr w:type="spellEnd"/>
      <w:r w:rsidRPr="00886138">
        <w:rPr>
          <w:rFonts w:ascii="Arial" w:hAnsi="Arial" w:cs="Arial"/>
          <w:sz w:val="22"/>
        </w:rPr>
        <w:t xml:space="preserve"> kanál</w:t>
      </w:r>
      <w:r>
        <w:rPr>
          <w:rFonts w:ascii="Arial" w:hAnsi="Arial" w:cs="Arial"/>
          <w:sz w:val="22"/>
        </w:rPr>
        <w:t>.</w:t>
      </w:r>
    </w:p>
    <w:p w14:paraId="522BAF17" w14:textId="42E98D76" w:rsidR="00F10F02" w:rsidRDefault="00F10F02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Projekt č. OD_10: Integrovaný dopravný systém BK.</w:t>
      </w:r>
    </w:p>
    <w:p w14:paraId="7EACD64C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47A61380" w14:textId="77777777" w:rsidR="001D28AA" w:rsidRPr="00886138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886138">
        <w:rPr>
          <w:rFonts w:ascii="Arial" w:hAnsi="Arial" w:cs="Arial"/>
          <w:b/>
          <w:sz w:val="22"/>
        </w:rPr>
        <w:t>Odbor komunikácie a propagácie</w:t>
      </w:r>
    </w:p>
    <w:p w14:paraId="4946F2E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OKaP_8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Propagácia počas trvania a po ukončení projektu: Kultúrno-kreatívne oživenie tradícií</w:t>
      </w:r>
      <w:r>
        <w:rPr>
          <w:rFonts w:ascii="Arial" w:hAnsi="Arial" w:cs="Arial"/>
          <w:sz w:val="22"/>
        </w:rPr>
        <w:t>.</w:t>
      </w:r>
    </w:p>
    <w:p w14:paraId="41E2A812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OKaP_11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Areál voľného času v</w:t>
      </w:r>
      <w:r>
        <w:rPr>
          <w:rFonts w:ascii="Arial" w:hAnsi="Arial" w:cs="Arial"/>
          <w:sz w:val="22"/>
        </w:rPr>
        <w:t> </w:t>
      </w:r>
      <w:r w:rsidRPr="00886138">
        <w:rPr>
          <w:rFonts w:ascii="Arial" w:hAnsi="Arial" w:cs="Arial"/>
          <w:sz w:val="22"/>
        </w:rPr>
        <w:t>Petržalke</w:t>
      </w:r>
      <w:r>
        <w:rPr>
          <w:rFonts w:ascii="Arial" w:hAnsi="Arial" w:cs="Arial"/>
          <w:sz w:val="22"/>
        </w:rPr>
        <w:t>.</w:t>
      </w:r>
    </w:p>
    <w:p w14:paraId="2F568DF0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268FEA09" w14:textId="77777777" w:rsidR="001D28AA" w:rsidRPr="00886138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886138">
        <w:rPr>
          <w:rFonts w:ascii="Arial" w:hAnsi="Arial" w:cs="Arial"/>
          <w:b/>
          <w:sz w:val="22"/>
        </w:rPr>
        <w:t>Odbor stratégie, územného rozvoja a riadenia projektov</w:t>
      </w:r>
    </w:p>
    <w:p w14:paraId="7A12176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OSÚRaRP_20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 xml:space="preserve">Budovanie funkčnej siete </w:t>
      </w:r>
      <w:proofErr w:type="spellStart"/>
      <w:r w:rsidRPr="00886138">
        <w:rPr>
          <w:rFonts w:ascii="Arial" w:hAnsi="Arial" w:cs="Arial"/>
          <w:sz w:val="22"/>
        </w:rPr>
        <w:t>ekocentier</w:t>
      </w:r>
      <w:proofErr w:type="spellEnd"/>
      <w:r w:rsidRPr="00886138">
        <w:rPr>
          <w:rFonts w:ascii="Arial" w:hAnsi="Arial" w:cs="Arial"/>
          <w:sz w:val="22"/>
        </w:rPr>
        <w:t xml:space="preserve"> a lesných škôl v</w:t>
      </w:r>
      <w:r>
        <w:rPr>
          <w:rFonts w:ascii="Arial" w:hAnsi="Arial" w:cs="Arial"/>
          <w:sz w:val="22"/>
        </w:rPr>
        <w:t> </w:t>
      </w:r>
      <w:r w:rsidRPr="00886138">
        <w:rPr>
          <w:rFonts w:ascii="Arial" w:hAnsi="Arial" w:cs="Arial"/>
          <w:sz w:val="22"/>
        </w:rPr>
        <w:t>BSK</w:t>
      </w:r>
      <w:r>
        <w:rPr>
          <w:rFonts w:ascii="Arial" w:hAnsi="Arial" w:cs="Arial"/>
          <w:sz w:val="22"/>
        </w:rPr>
        <w:t>.</w:t>
      </w:r>
    </w:p>
    <w:p w14:paraId="2319F80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OSÚRaRP_21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Adaptácia miest a obcí BSK na nepriaznivé dôsledky zmeny klímy</w:t>
      </w:r>
      <w:r>
        <w:rPr>
          <w:rFonts w:ascii="Arial" w:hAnsi="Arial" w:cs="Arial"/>
          <w:sz w:val="22"/>
        </w:rPr>
        <w:t>.</w:t>
      </w:r>
    </w:p>
    <w:p w14:paraId="364E1F28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OSÚRaRP_22</w:t>
      </w:r>
      <w:r>
        <w:rPr>
          <w:rFonts w:ascii="Arial" w:hAnsi="Arial" w:cs="Arial"/>
          <w:sz w:val="22"/>
        </w:rPr>
        <w:t xml:space="preserve">: </w:t>
      </w:r>
      <w:proofErr w:type="spellStart"/>
      <w:r w:rsidRPr="00886138">
        <w:rPr>
          <w:rFonts w:ascii="Arial" w:hAnsi="Arial" w:cs="Arial"/>
          <w:sz w:val="22"/>
        </w:rPr>
        <w:t>Smart</w:t>
      </w:r>
      <w:proofErr w:type="spellEnd"/>
      <w:r w:rsidRPr="00886138">
        <w:rPr>
          <w:rFonts w:ascii="Arial" w:hAnsi="Arial" w:cs="Arial"/>
          <w:sz w:val="22"/>
        </w:rPr>
        <w:t xml:space="preserve"> </w:t>
      </w:r>
      <w:proofErr w:type="spellStart"/>
      <w:r w:rsidRPr="00886138">
        <w:rPr>
          <w:rFonts w:ascii="Arial" w:hAnsi="Arial" w:cs="Arial"/>
          <w:sz w:val="22"/>
        </w:rPr>
        <w:t>Region</w:t>
      </w:r>
      <w:proofErr w:type="spellEnd"/>
      <w:r w:rsidRPr="00886138">
        <w:rPr>
          <w:rFonts w:ascii="Arial" w:hAnsi="Arial" w:cs="Arial"/>
          <w:sz w:val="22"/>
        </w:rPr>
        <w:t xml:space="preserve"> - Bratislavský kraj</w:t>
      </w:r>
      <w:r>
        <w:rPr>
          <w:rFonts w:ascii="Arial" w:hAnsi="Arial" w:cs="Arial"/>
          <w:sz w:val="22"/>
        </w:rPr>
        <w:t>.</w:t>
      </w:r>
    </w:p>
    <w:p w14:paraId="6E0E14D9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OSÚRaRP_23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SACRA-VELO</w:t>
      </w:r>
      <w:r>
        <w:rPr>
          <w:rFonts w:ascii="Arial" w:hAnsi="Arial" w:cs="Arial"/>
          <w:sz w:val="22"/>
        </w:rPr>
        <w:t>.</w:t>
      </w:r>
    </w:p>
    <w:p w14:paraId="2D42C870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OSÚRaRP_24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 xml:space="preserve">Cezhraničné prepojenia územia BSK a susediacich rakúskych obcí formou </w:t>
      </w:r>
      <w:proofErr w:type="spellStart"/>
      <w:r w:rsidRPr="00886138">
        <w:rPr>
          <w:rFonts w:ascii="Arial" w:hAnsi="Arial" w:cs="Arial"/>
          <w:sz w:val="22"/>
        </w:rPr>
        <w:t>cyklolávok</w:t>
      </w:r>
      <w:proofErr w:type="spellEnd"/>
      <w:r w:rsidRPr="00886138">
        <w:rPr>
          <w:rFonts w:ascii="Arial" w:hAnsi="Arial" w:cs="Arial"/>
          <w:sz w:val="22"/>
        </w:rPr>
        <w:t xml:space="preserve"> cez rieku Morava</w:t>
      </w:r>
      <w:r>
        <w:rPr>
          <w:rFonts w:ascii="Arial" w:hAnsi="Arial" w:cs="Arial"/>
          <w:sz w:val="22"/>
        </w:rPr>
        <w:t>.</w:t>
      </w:r>
    </w:p>
    <w:p w14:paraId="7610310C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OSÚRaRP_25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TRANSDANUBE.PEARLS</w:t>
      </w:r>
      <w:r>
        <w:rPr>
          <w:rFonts w:ascii="Arial" w:hAnsi="Arial" w:cs="Arial"/>
          <w:sz w:val="22"/>
        </w:rPr>
        <w:t>.</w:t>
      </w:r>
    </w:p>
    <w:p w14:paraId="66369AAF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OSÚRaRP_26</w:t>
      </w:r>
      <w:r>
        <w:rPr>
          <w:rFonts w:ascii="Arial" w:hAnsi="Arial" w:cs="Arial"/>
          <w:sz w:val="22"/>
        </w:rPr>
        <w:t xml:space="preserve">: </w:t>
      </w:r>
      <w:proofErr w:type="spellStart"/>
      <w:r w:rsidRPr="00886138">
        <w:rPr>
          <w:rFonts w:ascii="Arial" w:hAnsi="Arial" w:cs="Arial"/>
          <w:sz w:val="22"/>
        </w:rPr>
        <w:t>Connreg</w:t>
      </w:r>
      <w:proofErr w:type="spellEnd"/>
      <w:r w:rsidRPr="00886138">
        <w:rPr>
          <w:rFonts w:ascii="Arial" w:hAnsi="Arial" w:cs="Arial"/>
          <w:sz w:val="22"/>
        </w:rPr>
        <w:t xml:space="preserve"> SK-AT</w:t>
      </w:r>
      <w:r>
        <w:rPr>
          <w:rFonts w:ascii="Arial" w:hAnsi="Arial" w:cs="Arial"/>
          <w:sz w:val="22"/>
        </w:rPr>
        <w:t>.</w:t>
      </w:r>
    </w:p>
    <w:p w14:paraId="57D9190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OSÚRaRP_27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FLOOD Serv "Verejný povodňový núdzový a výstražný servis"</w:t>
      </w:r>
      <w:r>
        <w:rPr>
          <w:rFonts w:ascii="Arial" w:hAnsi="Arial" w:cs="Arial"/>
          <w:sz w:val="22"/>
        </w:rPr>
        <w:t>.</w:t>
      </w:r>
    </w:p>
    <w:p w14:paraId="3EA2A34C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OSÚRaRP_28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Biologická regulácia komárov</w:t>
      </w:r>
      <w:r>
        <w:rPr>
          <w:rFonts w:ascii="Arial" w:hAnsi="Arial" w:cs="Arial"/>
          <w:sz w:val="22"/>
        </w:rPr>
        <w:t>.</w:t>
      </w:r>
    </w:p>
    <w:p w14:paraId="005F6E75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886138">
        <w:rPr>
          <w:rFonts w:ascii="Arial" w:hAnsi="Arial" w:cs="Arial"/>
          <w:sz w:val="22"/>
        </w:rPr>
        <w:t>OSÚRaRP_29</w:t>
      </w:r>
      <w:r>
        <w:rPr>
          <w:rFonts w:ascii="Arial" w:hAnsi="Arial" w:cs="Arial"/>
          <w:sz w:val="22"/>
        </w:rPr>
        <w:t xml:space="preserve">: </w:t>
      </w:r>
      <w:r w:rsidRPr="00886138">
        <w:rPr>
          <w:rFonts w:ascii="Arial" w:hAnsi="Arial" w:cs="Arial"/>
          <w:sz w:val="22"/>
        </w:rPr>
        <w:t>Regionálny bod SK-HU</w:t>
      </w:r>
      <w:r>
        <w:rPr>
          <w:rFonts w:ascii="Arial" w:hAnsi="Arial" w:cs="Arial"/>
          <w:sz w:val="22"/>
        </w:rPr>
        <w:t>.</w:t>
      </w:r>
    </w:p>
    <w:p w14:paraId="681D3BC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448BCAEA" w14:textId="77777777" w:rsidR="001D28AA" w:rsidRPr="000A17C6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0A17C6">
        <w:rPr>
          <w:rFonts w:ascii="Arial" w:hAnsi="Arial" w:cs="Arial"/>
          <w:b/>
          <w:sz w:val="22"/>
        </w:rPr>
        <w:t>Odbor školstva, mládeže a športu</w:t>
      </w:r>
    </w:p>
    <w:p w14:paraId="41F45803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OŠMaŠ_9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Rekonštrukcia a investičná podpora Centra odborného vzdelávania a prípravy pre oblasť polygrafie a médií SOŠ polygrafická, Račianska 190, Bratislava</w:t>
      </w:r>
      <w:r>
        <w:rPr>
          <w:rFonts w:ascii="Arial" w:hAnsi="Arial" w:cs="Arial"/>
          <w:sz w:val="22"/>
        </w:rPr>
        <w:t>.</w:t>
      </w:r>
    </w:p>
    <w:p w14:paraId="55E13F3C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OŠMaŠ_10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Rekonštrukcia a investičná podpora Centra odborného vzdelávania a prípravy pre oblasť automobilového priemyslu SOŠ automobilová, J. Jonáša 5, Bratislava - duálna akadémia</w:t>
      </w:r>
      <w:r>
        <w:rPr>
          <w:rFonts w:ascii="Arial" w:hAnsi="Arial" w:cs="Arial"/>
          <w:sz w:val="22"/>
        </w:rPr>
        <w:t>.</w:t>
      </w:r>
    </w:p>
    <w:p w14:paraId="3D43B9F6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OŠMaŠ_11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Cezhraničná spolupráca stredných škôl v pôsobnosti ÚBSK</w:t>
      </w:r>
      <w:r>
        <w:rPr>
          <w:rFonts w:ascii="Arial" w:hAnsi="Arial" w:cs="Arial"/>
          <w:sz w:val="22"/>
        </w:rPr>
        <w:t>.</w:t>
      </w:r>
    </w:p>
    <w:p w14:paraId="6A41F20C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OŠMaŠ_12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Obnova Pedagogickej a sociálnej akadémie, Bullova 2 Bratislava - duálne vzdelávanie</w:t>
      </w:r>
      <w:r>
        <w:rPr>
          <w:rFonts w:ascii="Arial" w:hAnsi="Arial" w:cs="Arial"/>
          <w:sz w:val="22"/>
        </w:rPr>
        <w:t>.</w:t>
      </w:r>
    </w:p>
    <w:p w14:paraId="7EEFB4D6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4CF966F5" w14:textId="77777777" w:rsidR="001D28AA" w:rsidRPr="000A17C6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0A17C6">
        <w:rPr>
          <w:rFonts w:ascii="Arial" w:hAnsi="Arial" w:cs="Arial"/>
          <w:b/>
          <w:sz w:val="22"/>
        </w:rPr>
        <w:t>Odbor územného plánu, GIS a životného prostredia</w:t>
      </w:r>
    </w:p>
    <w:p w14:paraId="16EFB087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OÚPGISaŽP_4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Zmeny a doplnky č. 1 ÚPN R BSK</w:t>
      </w:r>
      <w:r>
        <w:rPr>
          <w:rFonts w:ascii="Arial" w:hAnsi="Arial" w:cs="Arial"/>
          <w:sz w:val="22"/>
        </w:rPr>
        <w:t>.</w:t>
      </w:r>
    </w:p>
    <w:p w14:paraId="0453F7A0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OÚPGISaŽP_5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Ochrana a využívanie zdrojov povrchovej a podzemnej vody</w:t>
      </w:r>
      <w:r>
        <w:rPr>
          <w:rFonts w:ascii="Arial" w:hAnsi="Arial" w:cs="Arial"/>
          <w:sz w:val="22"/>
        </w:rPr>
        <w:t>.</w:t>
      </w:r>
    </w:p>
    <w:p w14:paraId="244F5AA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OÚPGISaŽP_6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Zmena klímy v dôsledku fragmentácie krajiny</w:t>
      </w:r>
      <w:r>
        <w:rPr>
          <w:rFonts w:ascii="Arial" w:hAnsi="Arial" w:cs="Arial"/>
          <w:sz w:val="22"/>
        </w:rPr>
        <w:t>.</w:t>
      </w:r>
    </w:p>
    <w:p w14:paraId="135605AD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6624701F" w14:textId="77777777" w:rsidR="001D28AA" w:rsidRPr="000A17C6" w:rsidRDefault="001D28AA" w:rsidP="001D28AA">
      <w:pPr>
        <w:spacing w:before="120" w:after="120"/>
        <w:jc w:val="both"/>
        <w:rPr>
          <w:rFonts w:ascii="Arial" w:hAnsi="Arial" w:cs="Arial"/>
          <w:b/>
          <w:sz w:val="22"/>
        </w:rPr>
      </w:pPr>
      <w:r w:rsidRPr="000A17C6">
        <w:rPr>
          <w:rFonts w:ascii="Arial" w:hAnsi="Arial" w:cs="Arial"/>
          <w:b/>
          <w:sz w:val="22"/>
        </w:rPr>
        <w:t>Odbor zdravotníctva:</w:t>
      </w:r>
    </w:p>
    <w:p w14:paraId="1EEE50E5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Projekt č. </w:t>
      </w:r>
      <w:r w:rsidRPr="000A17C6">
        <w:rPr>
          <w:rFonts w:ascii="Arial" w:hAnsi="Arial" w:cs="Arial"/>
          <w:sz w:val="22"/>
        </w:rPr>
        <w:t>OZ_4</w:t>
      </w:r>
      <w:r>
        <w:rPr>
          <w:rFonts w:ascii="Arial" w:hAnsi="Arial" w:cs="Arial"/>
          <w:sz w:val="22"/>
        </w:rPr>
        <w:t xml:space="preserve">: </w:t>
      </w:r>
      <w:r w:rsidRPr="000A17C6">
        <w:rPr>
          <w:rFonts w:ascii="Arial" w:hAnsi="Arial" w:cs="Arial"/>
          <w:sz w:val="22"/>
        </w:rPr>
        <w:t>Rešpekt pre zdravie II.</w:t>
      </w:r>
    </w:p>
    <w:p w14:paraId="37A22FC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</w:rPr>
      </w:pPr>
    </w:p>
    <w:p w14:paraId="641046FA" w14:textId="77777777" w:rsidR="001D28AA" w:rsidRPr="00080CBE" w:rsidRDefault="001D28AA" w:rsidP="001D28AA">
      <w:pPr>
        <w:pStyle w:val="Odsekzoznamu"/>
        <w:numPr>
          <w:ilvl w:val="0"/>
          <w:numId w:val="16"/>
        </w:num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 w:rsidRPr="00080CBE">
        <w:rPr>
          <w:rFonts w:ascii="Arial" w:hAnsi="Arial" w:cs="Arial"/>
          <w:b/>
          <w:sz w:val="22"/>
          <w:szCs w:val="22"/>
        </w:rPr>
        <w:t>Technické zmeny v Akčnom pláne BSK</w:t>
      </w:r>
    </w:p>
    <w:p w14:paraId="5F7FC28E" w14:textId="77777777" w:rsidR="001D28AA" w:rsidRPr="005760D5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Aktualizovaný Akčný plán BSK obsahuje </w:t>
      </w:r>
      <w:r w:rsidRPr="003A2672">
        <w:rPr>
          <w:rFonts w:ascii="Arial" w:hAnsi="Arial" w:cs="Arial"/>
          <w:b/>
          <w:sz w:val="22"/>
          <w:szCs w:val="22"/>
        </w:rPr>
        <w:t>8 zrušených projektov</w:t>
      </w:r>
      <w:r>
        <w:rPr>
          <w:rFonts w:ascii="Arial" w:hAnsi="Arial" w:cs="Arial"/>
          <w:sz w:val="22"/>
          <w:szCs w:val="22"/>
        </w:rPr>
        <w:t>, ktoré sú označené červenou farbou v tabuľkách v prílohe. Zdôvodnenie zrušenia je uvedené v prílohe č. 1: Odpočet Akčného plánu Úradu BSK.</w:t>
      </w:r>
    </w:p>
    <w:p w14:paraId="4357A457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B145AD">
        <w:rPr>
          <w:rFonts w:ascii="Arial" w:hAnsi="Arial" w:cs="Arial"/>
          <w:sz w:val="22"/>
          <w:szCs w:val="22"/>
        </w:rPr>
        <w:t>OCRaK_2</w:t>
      </w:r>
      <w:r>
        <w:rPr>
          <w:rFonts w:ascii="Arial" w:hAnsi="Arial" w:cs="Arial"/>
          <w:sz w:val="22"/>
          <w:szCs w:val="22"/>
        </w:rPr>
        <w:t xml:space="preserve">: </w:t>
      </w:r>
      <w:r w:rsidRPr="00B145AD">
        <w:rPr>
          <w:rFonts w:ascii="Arial" w:hAnsi="Arial" w:cs="Arial"/>
          <w:sz w:val="22"/>
          <w:szCs w:val="22"/>
        </w:rPr>
        <w:t>Dlhodobý pravidelný opakovaný prieskum  jednodňového návštevníka BSK</w:t>
      </w:r>
      <w:r>
        <w:rPr>
          <w:rFonts w:ascii="Arial" w:hAnsi="Arial" w:cs="Arial"/>
          <w:sz w:val="22"/>
          <w:szCs w:val="22"/>
        </w:rPr>
        <w:t>.</w:t>
      </w:r>
    </w:p>
    <w:p w14:paraId="144886E2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OD_3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>Obmedzovanie tranzitu ťažkej nákladnej dopravy</w:t>
      </w:r>
      <w:r>
        <w:rPr>
          <w:rFonts w:ascii="Arial" w:hAnsi="Arial" w:cs="Arial"/>
          <w:sz w:val="22"/>
          <w:szCs w:val="22"/>
        </w:rPr>
        <w:t>.</w:t>
      </w:r>
    </w:p>
    <w:p w14:paraId="3D6B4772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OD_4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>Zriadenie cyklotrás vo vojenskom obvode Záhorie a v Malých Karpatoch</w:t>
      </w:r>
      <w:r>
        <w:rPr>
          <w:rFonts w:ascii="Arial" w:hAnsi="Arial" w:cs="Arial"/>
          <w:sz w:val="22"/>
          <w:szCs w:val="22"/>
        </w:rPr>
        <w:t>.</w:t>
      </w:r>
    </w:p>
    <w:p w14:paraId="57A0B4D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OKaP_2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>Internetová televízia BSK</w:t>
      </w:r>
      <w:r>
        <w:rPr>
          <w:rFonts w:ascii="Arial" w:hAnsi="Arial" w:cs="Arial"/>
          <w:sz w:val="22"/>
          <w:szCs w:val="22"/>
        </w:rPr>
        <w:t>.</w:t>
      </w:r>
    </w:p>
    <w:p w14:paraId="4B472A99" w14:textId="51DE340E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OSÚRaRP_1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 xml:space="preserve">BID </w:t>
      </w:r>
      <w:r>
        <w:rPr>
          <w:rFonts w:ascii="Arial" w:hAnsi="Arial" w:cs="Arial"/>
          <w:sz w:val="22"/>
          <w:szCs w:val="22"/>
        </w:rPr>
        <w:t>–</w:t>
      </w:r>
      <w:r w:rsidR="005B5A63">
        <w:rPr>
          <w:rFonts w:ascii="Arial" w:hAnsi="Arial" w:cs="Arial"/>
          <w:sz w:val="22"/>
          <w:szCs w:val="22"/>
        </w:rPr>
        <w:t xml:space="preserve"> D</w:t>
      </w:r>
      <w:r w:rsidRPr="005760D5">
        <w:rPr>
          <w:rFonts w:ascii="Arial" w:hAnsi="Arial" w:cs="Arial"/>
          <w:sz w:val="22"/>
          <w:szCs w:val="22"/>
        </w:rPr>
        <w:t>ispečing</w:t>
      </w:r>
      <w:r>
        <w:rPr>
          <w:rFonts w:ascii="Arial" w:hAnsi="Arial" w:cs="Arial"/>
          <w:sz w:val="22"/>
          <w:szCs w:val="22"/>
        </w:rPr>
        <w:t>.</w:t>
      </w:r>
    </w:p>
    <w:p w14:paraId="0439FEC9" w14:textId="21854200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OSÚRaRP_2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 xml:space="preserve">BID </w:t>
      </w:r>
      <w:r>
        <w:rPr>
          <w:rFonts w:ascii="Arial" w:hAnsi="Arial" w:cs="Arial"/>
          <w:sz w:val="22"/>
          <w:szCs w:val="22"/>
        </w:rPr>
        <w:t>–</w:t>
      </w:r>
      <w:r w:rsidR="005B5A63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5B5A63">
        <w:rPr>
          <w:rFonts w:ascii="Arial" w:hAnsi="Arial" w:cs="Arial"/>
          <w:sz w:val="22"/>
          <w:szCs w:val="22"/>
        </w:rPr>
        <w:t>P</w:t>
      </w:r>
      <w:r w:rsidRPr="005760D5">
        <w:rPr>
          <w:rFonts w:ascii="Arial" w:hAnsi="Arial" w:cs="Arial"/>
          <w:sz w:val="22"/>
          <w:szCs w:val="22"/>
        </w:rPr>
        <w:t>romo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3FF01845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OSÚRaRP_5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 xml:space="preserve">ISRMO - Rekonštrukcia budovy SŠ </w:t>
      </w:r>
      <w:proofErr w:type="spellStart"/>
      <w:r w:rsidRPr="005760D5">
        <w:rPr>
          <w:rFonts w:ascii="Arial" w:hAnsi="Arial" w:cs="Arial"/>
          <w:sz w:val="22"/>
          <w:szCs w:val="22"/>
        </w:rPr>
        <w:t>Vazovova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8DFF232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Projekt č. </w:t>
      </w:r>
      <w:r w:rsidRPr="005760D5">
        <w:rPr>
          <w:rFonts w:ascii="Arial" w:hAnsi="Arial" w:cs="Arial"/>
          <w:sz w:val="22"/>
          <w:szCs w:val="22"/>
        </w:rPr>
        <w:t>OSV_8</w:t>
      </w:r>
      <w:r>
        <w:rPr>
          <w:rFonts w:ascii="Arial" w:hAnsi="Arial" w:cs="Arial"/>
          <w:sz w:val="22"/>
          <w:szCs w:val="22"/>
        </w:rPr>
        <w:t xml:space="preserve">: </w:t>
      </w:r>
      <w:r w:rsidRPr="005760D5">
        <w:rPr>
          <w:rFonts w:ascii="Arial" w:hAnsi="Arial" w:cs="Arial"/>
          <w:sz w:val="22"/>
          <w:szCs w:val="22"/>
        </w:rPr>
        <w:t>Podpora spolupráce a sieťovania poskytovaných sociálnych služieb poskytovaných v kompetencii obcí a</w:t>
      </w:r>
      <w:r>
        <w:rPr>
          <w:rFonts w:ascii="Arial" w:hAnsi="Arial" w:cs="Arial"/>
          <w:sz w:val="22"/>
          <w:szCs w:val="22"/>
        </w:rPr>
        <w:t> </w:t>
      </w:r>
      <w:r w:rsidRPr="005760D5">
        <w:rPr>
          <w:rFonts w:ascii="Arial" w:hAnsi="Arial" w:cs="Arial"/>
          <w:sz w:val="22"/>
          <w:szCs w:val="22"/>
        </w:rPr>
        <w:t>BSK</w:t>
      </w:r>
      <w:r>
        <w:rPr>
          <w:rFonts w:ascii="Arial" w:hAnsi="Arial" w:cs="Arial"/>
          <w:sz w:val="22"/>
          <w:szCs w:val="22"/>
        </w:rPr>
        <w:t>.</w:t>
      </w:r>
    </w:p>
    <w:p w14:paraId="425B4DEB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68DB6E6F" w14:textId="77777777" w:rsidR="00832047" w:rsidRDefault="00832047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528863E" w14:textId="77777777" w:rsidR="00832047" w:rsidRDefault="00832047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43C8FD79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Okrem toho boli vykonané nasledovné technické zmeny:</w:t>
      </w:r>
    </w:p>
    <w:p w14:paraId="10B0E147" w14:textId="77777777" w:rsidR="001D28A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Projekt č. 60</w:t>
      </w:r>
      <w:r w:rsidRPr="004047EE">
        <w:rPr>
          <w:rFonts w:ascii="Arial" w:hAnsi="Arial" w:cs="Arial"/>
          <w:sz w:val="22"/>
          <w:szCs w:val="22"/>
        </w:rPr>
        <w:t xml:space="preserve"> Rekonštrukcia NKP synagógy, novostavba </w:t>
      </w:r>
      <w:proofErr w:type="spellStart"/>
      <w:r w:rsidRPr="004047EE">
        <w:rPr>
          <w:rFonts w:ascii="Arial" w:hAnsi="Arial" w:cs="Arial"/>
          <w:sz w:val="22"/>
          <w:szCs w:val="22"/>
        </w:rPr>
        <w:t>infopavilónu</w:t>
      </w:r>
      <w:proofErr w:type="spellEnd"/>
      <w:r w:rsidRPr="004047EE">
        <w:rPr>
          <w:rFonts w:ascii="Arial" w:hAnsi="Arial" w:cs="Arial"/>
          <w:sz w:val="22"/>
          <w:szCs w:val="22"/>
        </w:rPr>
        <w:t xml:space="preserve"> a úprava areálu synagógy v Senci za účelom zriadenia regionálnej galérie BSK a stálej expozície židovskej kultúry sa presunul pod Odbor cestovného ruchu  a kultúry.</w:t>
      </w:r>
    </w:p>
    <w:p w14:paraId="6CBF1DDB" w14:textId="77777777" w:rsidR="001D28AA" w:rsidRPr="00EA3CF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A3CFA">
        <w:rPr>
          <w:rFonts w:ascii="Arial" w:hAnsi="Arial" w:cs="Arial"/>
          <w:sz w:val="22"/>
          <w:szCs w:val="22"/>
        </w:rPr>
        <w:t>Projekt č. OZ_1 zmena názvu na „Rešpekt pre zdravie“</w:t>
      </w:r>
      <w:r>
        <w:rPr>
          <w:rFonts w:ascii="Arial" w:hAnsi="Arial" w:cs="Arial"/>
          <w:sz w:val="22"/>
          <w:szCs w:val="22"/>
        </w:rPr>
        <w:t>.</w:t>
      </w:r>
    </w:p>
    <w:p w14:paraId="7AE95C2E" w14:textId="77777777" w:rsidR="001D28AA" w:rsidRPr="00EA3CF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A3CFA">
        <w:rPr>
          <w:rFonts w:ascii="Arial" w:hAnsi="Arial" w:cs="Arial"/>
          <w:sz w:val="22"/>
          <w:szCs w:val="22"/>
        </w:rPr>
        <w:t>Projekt č. OCRaK_5 zmena názvu na „Kultúrno-kreatívne oživenie tradícií“</w:t>
      </w:r>
      <w:r>
        <w:rPr>
          <w:rFonts w:ascii="Arial" w:hAnsi="Arial" w:cs="Arial"/>
          <w:sz w:val="22"/>
          <w:szCs w:val="22"/>
        </w:rPr>
        <w:t>.</w:t>
      </w:r>
    </w:p>
    <w:p w14:paraId="65825A0D" w14:textId="77777777" w:rsidR="001D28AA" w:rsidRPr="00EA3CFA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A3CFA">
        <w:rPr>
          <w:rFonts w:ascii="Arial" w:hAnsi="Arial" w:cs="Arial"/>
          <w:sz w:val="22"/>
          <w:szCs w:val="22"/>
        </w:rPr>
        <w:t>Projekt č. OCRaK_11 zmena názvu na „Vytvorenie kultúrno-spoločenského centra v synagóge Senec“</w:t>
      </w:r>
      <w:r>
        <w:rPr>
          <w:rFonts w:ascii="Arial" w:hAnsi="Arial" w:cs="Arial"/>
          <w:sz w:val="22"/>
          <w:szCs w:val="22"/>
        </w:rPr>
        <w:t>.</w:t>
      </w:r>
    </w:p>
    <w:p w14:paraId="54C5A2FA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7AD56F97" w14:textId="77777777" w:rsidR="001D28AA" w:rsidRDefault="001D28AA" w:rsidP="001D28AA">
      <w:pPr>
        <w:spacing w:after="200"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6926E4D8" w14:textId="77777777" w:rsidR="001D28AA" w:rsidRDefault="001D28AA" w:rsidP="001D28AA">
      <w:pPr>
        <w:spacing w:before="120" w:after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Prílohy na CD nosiči:</w:t>
      </w:r>
    </w:p>
    <w:p w14:paraId="14262F61" w14:textId="77777777" w:rsidR="001D28AA" w:rsidRPr="00115DDE" w:rsidRDefault="001D28AA" w:rsidP="001D28AA">
      <w:pPr>
        <w:jc w:val="both"/>
        <w:rPr>
          <w:rFonts w:ascii="Arial" w:hAnsi="Arial" w:cs="Arial"/>
          <w:sz w:val="22"/>
          <w:szCs w:val="22"/>
        </w:rPr>
      </w:pPr>
      <w:r w:rsidRPr="00F16247">
        <w:rPr>
          <w:rFonts w:ascii="Arial" w:hAnsi="Arial" w:cs="Arial"/>
          <w:b/>
          <w:sz w:val="22"/>
          <w:szCs w:val="22"/>
        </w:rPr>
        <w:t>Príloh</w:t>
      </w:r>
      <w:r>
        <w:rPr>
          <w:rFonts w:ascii="Arial" w:hAnsi="Arial" w:cs="Arial"/>
          <w:b/>
          <w:sz w:val="22"/>
          <w:szCs w:val="22"/>
        </w:rPr>
        <w:t>a č. 1</w:t>
      </w:r>
      <w:r w:rsidRPr="00F16247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Odpočet Akčného plánu Úradu BSK pre implementáciu Programu hospodárskeho a sociálneho rozvoja Bratislavského samosprávneho kraja na roky 2014-2020 (ďalej len Odpočet Akčného plánu BSK) za kalendárny rok 2015</w:t>
      </w:r>
    </w:p>
    <w:p w14:paraId="17F447D9" w14:textId="77777777" w:rsidR="001D28AA" w:rsidRDefault="001D28AA" w:rsidP="001D28AA">
      <w:pPr>
        <w:jc w:val="both"/>
        <w:rPr>
          <w:rFonts w:ascii="Arial" w:hAnsi="Arial" w:cs="Arial"/>
          <w:b/>
          <w:sz w:val="22"/>
          <w:szCs w:val="22"/>
        </w:rPr>
      </w:pPr>
    </w:p>
    <w:p w14:paraId="11751EBC" w14:textId="77777777" w:rsidR="001D28AA" w:rsidRPr="00271C7B" w:rsidRDefault="001D28AA" w:rsidP="001D28AA">
      <w:pPr>
        <w:jc w:val="both"/>
        <w:rPr>
          <w:rFonts w:ascii="Arial" w:hAnsi="Arial" w:cs="Arial"/>
          <w:b/>
          <w:spacing w:val="70"/>
        </w:rPr>
      </w:pPr>
      <w:r w:rsidRPr="000952DF">
        <w:rPr>
          <w:rFonts w:ascii="Arial" w:hAnsi="Arial" w:cs="Arial"/>
          <w:b/>
          <w:sz w:val="22"/>
          <w:szCs w:val="22"/>
        </w:rPr>
        <w:t>Príloha č. 2:</w:t>
      </w:r>
      <w:r>
        <w:rPr>
          <w:rFonts w:ascii="Arial" w:hAnsi="Arial" w:cs="Arial"/>
          <w:sz w:val="22"/>
          <w:szCs w:val="22"/>
        </w:rPr>
        <w:t xml:space="preserve"> Aktualizovaný</w:t>
      </w:r>
      <w:r w:rsidRPr="00271C7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Akčný plán Úradu BSK pre implementáciu Programu hospodárskeho a sociálneho rozvoja Bratislavského samosprávneho kraja na roky 2014-2020 (ďalej len Aktualizácia Akčného plánu BSK) pre kalendárny rok 2016.</w:t>
      </w:r>
    </w:p>
    <w:p w14:paraId="5528D009" w14:textId="77777777" w:rsidR="001D28AA" w:rsidRDefault="001D28AA" w:rsidP="001D28AA"/>
    <w:p w14:paraId="19C1DCE3" w14:textId="77777777" w:rsidR="001D28AA" w:rsidRPr="003A2672" w:rsidRDefault="001D28AA" w:rsidP="001D28AA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A2672">
        <w:rPr>
          <w:rFonts w:ascii="Arial" w:hAnsi="Arial" w:cs="Arial"/>
          <w:sz w:val="22"/>
          <w:szCs w:val="22"/>
        </w:rPr>
        <w:t>Okrem uvedených príloh</w:t>
      </w:r>
      <w:r>
        <w:rPr>
          <w:rFonts w:ascii="Arial" w:hAnsi="Arial" w:cs="Arial"/>
          <w:sz w:val="22"/>
          <w:szCs w:val="22"/>
        </w:rPr>
        <w:t xml:space="preserve"> 1 a 2</w:t>
      </w:r>
      <w:r w:rsidRPr="003A2672">
        <w:rPr>
          <w:rFonts w:ascii="Arial" w:hAnsi="Arial" w:cs="Arial"/>
          <w:sz w:val="22"/>
          <w:szCs w:val="22"/>
        </w:rPr>
        <w:t xml:space="preserve"> sa nachádzajú na CD nosiči nasledovné prílohy materiálu „Odpočet možností získania externých zdrojov financií pre priority BSK 2015/2016“</w:t>
      </w:r>
    </w:p>
    <w:p w14:paraId="3D43AE5B" w14:textId="77777777" w:rsidR="001D28AA" w:rsidRDefault="001D28AA" w:rsidP="001D28AA"/>
    <w:p w14:paraId="6884B43F" w14:textId="77777777" w:rsid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 1</w:t>
      </w:r>
      <w:r w:rsidRPr="000952D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61650">
        <w:rPr>
          <w:rFonts w:ascii="Arial" w:hAnsi="Arial" w:cs="Arial"/>
          <w:sz w:val="22"/>
          <w:szCs w:val="22"/>
        </w:rPr>
        <w:t>Prehľad možností čerpania finančných prostriedkov pre mestá a obce BSK na rok 2016</w:t>
      </w:r>
    </w:p>
    <w:p w14:paraId="4603B0E6" w14:textId="77777777" w:rsidR="001D28AA" w:rsidRPr="00661650" w:rsidRDefault="001D28AA" w:rsidP="001D28AA">
      <w:pPr>
        <w:jc w:val="both"/>
        <w:rPr>
          <w:rFonts w:ascii="Arial" w:hAnsi="Arial" w:cs="Arial"/>
          <w:sz w:val="22"/>
          <w:szCs w:val="22"/>
        </w:rPr>
      </w:pPr>
    </w:p>
    <w:p w14:paraId="16A6437F" w14:textId="77777777" w:rsidR="001D28AA" w:rsidRPr="00661650" w:rsidRDefault="001D28AA" w:rsidP="001D28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 2</w:t>
      </w:r>
      <w:r w:rsidRPr="000952D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61650">
        <w:rPr>
          <w:rFonts w:ascii="Arial" w:hAnsi="Arial" w:cs="Arial"/>
          <w:sz w:val="22"/>
          <w:szCs w:val="22"/>
        </w:rPr>
        <w:t>Prehľad možností čerpania finančných prostriedkov pre malých a stredných podnikateľov BSK na roky 2014 – 2020</w:t>
      </w:r>
    </w:p>
    <w:p w14:paraId="03780DBF" w14:textId="77777777" w:rsidR="001D28AA" w:rsidRDefault="001D28AA" w:rsidP="001D28AA">
      <w:pPr>
        <w:jc w:val="both"/>
        <w:rPr>
          <w:rFonts w:ascii="Arial" w:hAnsi="Arial" w:cs="Arial"/>
          <w:sz w:val="22"/>
          <w:szCs w:val="22"/>
        </w:rPr>
      </w:pPr>
    </w:p>
    <w:p w14:paraId="2FB40B1D" w14:textId="77777777" w:rsidR="001D28AA" w:rsidRPr="00DB4A16" w:rsidRDefault="001D28AA" w:rsidP="001D28AA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Príloha č. 3</w:t>
      </w:r>
      <w:r w:rsidRPr="000952DF">
        <w:rPr>
          <w:rFonts w:ascii="Arial" w:hAnsi="Arial" w:cs="Arial"/>
          <w:b/>
          <w:sz w:val="22"/>
          <w:szCs w:val="22"/>
        </w:rPr>
        <w:t>: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661650">
        <w:rPr>
          <w:rFonts w:ascii="Arial" w:hAnsi="Arial" w:cs="Arial"/>
          <w:sz w:val="22"/>
          <w:szCs w:val="22"/>
        </w:rPr>
        <w:t>Prehľad možností čerpania finančných prostriedkov z Operačného programu Kvalita životného prostredia v podmienkach Bratislavského samosprávneho kraja 2014-2020</w:t>
      </w:r>
    </w:p>
    <w:p w14:paraId="2570F527" w14:textId="77777777" w:rsidR="00115DDE" w:rsidRDefault="00115DDE" w:rsidP="001D28AA">
      <w:pPr>
        <w:spacing w:before="120" w:after="120"/>
        <w:jc w:val="both"/>
      </w:pPr>
    </w:p>
    <w:sectPr w:rsidR="00115DDE" w:rsidSect="00630687">
      <w:footerReference w:type="default" r:id="rId13"/>
      <w:pgSz w:w="11906" w:h="16838"/>
      <w:pgMar w:top="1417" w:right="1417" w:bottom="993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2F5FDA" w14:textId="77777777" w:rsidR="00FC7089" w:rsidRDefault="00FC7089">
      <w:r>
        <w:separator/>
      </w:r>
    </w:p>
  </w:endnote>
  <w:endnote w:type="continuationSeparator" w:id="0">
    <w:p w14:paraId="5C262FE9" w14:textId="77777777" w:rsidR="00FC7089" w:rsidRDefault="00FC70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B17024" w14:textId="77777777" w:rsidR="00910CBA" w:rsidRDefault="00910CBA">
    <w:pPr>
      <w:pStyle w:val="Pta"/>
      <w:jc w:val="right"/>
    </w:pPr>
  </w:p>
  <w:p w14:paraId="2D27D9B7" w14:textId="77777777" w:rsidR="00910CBA" w:rsidRDefault="00910CBA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607831"/>
      <w:docPartObj>
        <w:docPartGallery w:val="Page Numbers (Bottom of Page)"/>
        <w:docPartUnique/>
      </w:docPartObj>
    </w:sdtPr>
    <w:sdtEndPr/>
    <w:sdtContent>
      <w:p w14:paraId="57C863DB" w14:textId="61DAC938" w:rsidR="00D13CF2" w:rsidRDefault="00630687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4995">
          <w:rPr>
            <w:noProof/>
          </w:rPr>
          <w:t>4</w:t>
        </w:r>
        <w:r>
          <w:fldChar w:fldCharType="end"/>
        </w:r>
      </w:p>
    </w:sdtContent>
  </w:sdt>
  <w:p w14:paraId="3DABA8D8" w14:textId="77777777" w:rsidR="00D13CF2" w:rsidRDefault="00A14995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73CDEC8" w14:textId="77777777" w:rsidR="00FC7089" w:rsidRDefault="00FC7089">
      <w:r>
        <w:separator/>
      </w:r>
    </w:p>
  </w:footnote>
  <w:footnote w:type="continuationSeparator" w:id="0">
    <w:p w14:paraId="22FB0F4C" w14:textId="77777777" w:rsidR="00FC7089" w:rsidRDefault="00FC70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685A2E"/>
    <w:multiLevelType w:val="hybridMultilevel"/>
    <w:tmpl w:val="A3DCDD56"/>
    <w:lvl w:ilvl="0" w:tplc="041B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06725"/>
    <w:multiLevelType w:val="hybridMultilevel"/>
    <w:tmpl w:val="7A82289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D6B372E"/>
    <w:multiLevelType w:val="hybridMultilevel"/>
    <w:tmpl w:val="42C0323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AC1390"/>
    <w:multiLevelType w:val="hybridMultilevel"/>
    <w:tmpl w:val="527E32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732CFF"/>
    <w:multiLevelType w:val="hybridMultilevel"/>
    <w:tmpl w:val="0B3EA3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0612A4"/>
    <w:multiLevelType w:val="hybridMultilevel"/>
    <w:tmpl w:val="024C94D4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7FA31DA"/>
    <w:multiLevelType w:val="hybridMultilevel"/>
    <w:tmpl w:val="5156D9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B83292D"/>
    <w:multiLevelType w:val="hybridMultilevel"/>
    <w:tmpl w:val="ACB8AD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3A3630"/>
    <w:multiLevelType w:val="hybridMultilevel"/>
    <w:tmpl w:val="93D00C0C"/>
    <w:lvl w:ilvl="0" w:tplc="7862CFC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45E5BCF"/>
    <w:multiLevelType w:val="hybridMultilevel"/>
    <w:tmpl w:val="9DB494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E913BA2"/>
    <w:multiLevelType w:val="hybridMultilevel"/>
    <w:tmpl w:val="DEE0E6B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7AB5E66"/>
    <w:multiLevelType w:val="hybridMultilevel"/>
    <w:tmpl w:val="86224E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B586079"/>
    <w:multiLevelType w:val="hybridMultilevel"/>
    <w:tmpl w:val="7FDC88F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CF7C19"/>
    <w:multiLevelType w:val="hybridMultilevel"/>
    <w:tmpl w:val="4BD6C31A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F4325FD"/>
    <w:multiLevelType w:val="hybridMultilevel"/>
    <w:tmpl w:val="A9E8D99C"/>
    <w:lvl w:ilvl="0" w:tplc="DD0A7AD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09C7346"/>
    <w:multiLevelType w:val="hybridMultilevel"/>
    <w:tmpl w:val="DDDE1F1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FB3513A"/>
    <w:multiLevelType w:val="hybridMultilevel"/>
    <w:tmpl w:val="C250E7F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1"/>
  </w:num>
  <w:num w:numId="5">
    <w:abstractNumId w:val="15"/>
  </w:num>
  <w:num w:numId="6">
    <w:abstractNumId w:val="13"/>
  </w:num>
  <w:num w:numId="7">
    <w:abstractNumId w:val="12"/>
  </w:num>
  <w:num w:numId="8">
    <w:abstractNumId w:val="8"/>
  </w:num>
  <w:num w:numId="9">
    <w:abstractNumId w:val="14"/>
  </w:num>
  <w:num w:numId="10">
    <w:abstractNumId w:val="9"/>
  </w:num>
  <w:num w:numId="11">
    <w:abstractNumId w:val="1"/>
  </w:num>
  <w:num w:numId="12">
    <w:abstractNumId w:val="10"/>
  </w:num>
  <w:num w:numId="13">
    <w:abstractNumId w:val="0"/>
  </w:num>
  <w:num w:numId="14">
    <w:abstractNumId w:val="16"/>
  </w:num>
  <w:num w:numId="15">
    <w:abstractNumId w:val="4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1C7B"/>
    <w:rsid w:val="00024732"/>
    <w:rsid w:val="00061190"/>
    <w:rsid w:val="00067B16"/>
    <w:rsid w:val="000952DF"/>
    <w:rsid w:val="00097B4A"/>
    <w:rsid w:val="000A24FC"/>
    <w:rsid w:val="000D0885"/>
    <w:rsid w:val="000E7413"/>
    <w:rsid w:val="00115DDE"/>
    <w:rsid w:val="00163332"/>
    <w:rsid w:val="001B3A1E"/>
    <w:rsid w:val="001C181B"/>
    <w:rsid w:val="001D28AA"/>
    <w:rsid w:val="0021697A"/>
    <w:rsid w:val="00243D06"/>
    <w:rsid w:val="00255688"/>
    <w:rsid w:val="00271C7B"/>
    <w:rsid w:val="00276F27"/>
    <w:rsid w:val="0027770B"/>
    <w:rsid w:val="002D55FA"/>
    <w:rsid w:val="0035661F"/>
    <w:rsid w:val="0038167C"/>
    <w:rsid w:val="003B6F79"/>
    <w:rsid w:val="004047EE"/>
    <w:rsid w:val="00411069"/>
    <w:rsid w:val="00444EE6"/>
    <w:rsid w:val="004B6C43"/>
    <w:rsid w:val="004C68DC"/>
    <w:rsid w:val="004E28DE"/>
    <w:rsid w:val="00500127"/>
    <w:rsid w:val="005070BE"/>
    <w:rsid w:val="005729BD"/>
    <w:rsid w:val="005907B7"/>
    <w:rsid w:val="005B5A63"/>
    <w:rsid w:val="005E7CA3"/>
    <w:rsid w:val="00625323"/>
    <w:rsid w:val="00630687"/>
    <w:rsid w:val="006E0D48"/>
    <w:rsid w:val="00721D6C"/>
    <w:rsid w:val="00723AF1"/>
    <w:rsid w:val="007419A2"/>
    <w:rsid w:val="0076023C"/>
    <w:rsid w:val="00793077"/>
    <w:rsid w:val="007A35C4"/>
    <w:rsid w:val="007C0C10"/>
    <w:rsid w:val="007D1975"/>
    <w:rsid w:val="00805846"/>
    <w:rsid w:val="00832047"/>
    <w:rsid w:val="00866417"/>
    <w:rsid w:val="00876BEC"/>
    <w:rsid w:val="008A19D6"/>
    <w:rsid w:val="008A4CC3"/>
    <w:rsid w:val="008F0A86"/>
    <w:rsid w:val="0090058B"/>
    <w:rsid w:val="00910CBA"/>
    <w:rsid w:val="00914DA5"/>
    <w:rsid w:val="00947640"/>
    <w:rsid w:val="00983E46"/>
    <w:rsid w:val="00996F33"/>
    <w:rsid w:val="009B14AD"/>
    <w:rsid w:val="009C63B2"/>
    <w:rsid w:val="009D59B7"/>
    <w:rsid w:val="00A14995"/>
    <w:rsid w:val="00A575B1"/>
    <w:rsid w:val="00AB1CE3"/>
    <w:rsid w:val="00AD191B"/>
    <w:rsid w:val="00AD1E37"/>
    <w:rsid w:val="00AD324C"/>
    <w:rsid w:val="00B117FD"/>
    <w:rsid w:val="00B13463"/>
    <w:rsid w:val="00B262AD"/>
    <w:rsid w:val="00B37489"/>
    <w:rsid w:val="00BB5A91"/>
    <w:rsid w:val="00BC4379"/>
    <w:rsid w:val="00BC7B8E"/>
    <w:rsid w:val="00BF1926"/>
    <w:rsid w:val="00C1360D"/>
    <w:rsid w:val="00C46AC8"/>
    <w:rsid w:val="00C57464"/>
    <w:rsid w:val="00CF4C47"/>
    <w:rsid w:val="00D0778C"/>
    <w:rsid w:val="00D07D36"/>
    <w:rsid w:val="00D20446"/>
    <w:rsid w:val="00D20941"/>
    <w:rsid w:val="00D40410"/>
    <w:rsid w:val="00DC1A8A"/>
    <w:rsid w:val="00DD455E"/>
    <w:rsid w:val="00E030D5"/>
    <w:rsid w:val="00E50FC7"/>
    <w:rsid w:val="00E8775B"/>
    <w:rsid w:val="00EA528F"/>
    <w:rsid w:val="00EB43D3"/>
    <w:rsid w:val="00EB61F6"/>
    <w:rsid w:val="00F061BB"/>
    <w:rsid w:val="00F10F02"/>
    <w:rsid w:val="00F13145"/>
    <w:rsid w:val="00F278DE"/>
    <w:rsid w:val="00F34217"/>
    <w:rsid w:val="00F46FA4"/>
    <w:rsid w:val="00F516E1"/>
    <w:rsid w:val="00FB1BA6"/>
    <w:rsid w:val="00FC6C2A"/>
    <w:rsid w:val="00FC7089"/>
    <w:rsid w:val="00FD1316"/>
    <w:rsid w:val="00FF7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73DF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077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77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77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77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778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7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2">
    <w:name w:val="heading 2"/>
    <w:basedOn w:val="Bezriadkovania"/>
    <w:next w:val="Bezriadkovania"/>
    <w:link w:val="Nadpis2Char"/>
    <w:uiPriority w:val="9"/>
    <w:qFormat/>
    <w:rsid w:val="00BB5A91"/>
    <w:pPr>
      <w:spacing w:before="100" w:beforeAutospacing="1" w:after="100" w:afterAutospacing="1"/>
      <w:jc w:val="left"/>
      <w:outlineLvl w:val="1"/>
    </w:pPr>
    <w:rPr>
      <w:rFonts w:eastAsia="Times New Roman" w:cs="Times New Roman"/>
      <w:b/>
      <w:bCs/>
      <w:sz w:val="24"/>
      <w:szCs w:val="36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271C7B"/>
    <w:pPr>
      <w:ind w:left="720"/>
      <w:contextualSpacing/>
    </w:pPr>
  </w:style>
  <w:style w:type="paragraph" w:styleId="Pta">
    <w:name w:val="footer"/>
    <w:basedOn w:val="Normlny"/>
    <w:link w:val="PtaChar"/>
    <w:uiPriority w:val="99"/>
    <w:unhideWhenUsed/>
    <w:rsid w:val="00271C7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71C7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952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952DF"/>
    <w:rPr>
      <w:rFonts w:ascii="Tahoma" w:eastAsia="Times New Roman" w:hAnsi="Tahoma" w:cs="Tahoma"/>
      <w:sz w:val="16"/>
      <w:szCs w:val="16"/>
      <w:lang w:eastAsia="sk-SK"/>
    </w:rPr>
  </w:style>
  <w:style w:type="table" w:styleId="Mriekatabuky">
    <w:name w:val="Table Grid"/>
    <w:basedOn w:val="Normlnatabuka"/>
    <w:uiPriority w:val="59"/>
    <w:rsid w:val="002D55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trednpodfarbenie2">
    <w:name w:val="Medium Shading 2"/>
    <w:basedOn w:val="Normlnatabuka"/>
    <w:uiPriority w:val="64"/>
    <w:rsid w:val="002D55FA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Strednzoznam2zvraznenie1">
    <w:name w:val="Medium List 2 Accent 1"/>
    <w:basedOn w:val="Normlnatabuka"/>
    <w:uiPriority w:val="66"/>
    <w:rsid w:val="002D55FA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styleId="Hlavika">
    <w:name w:val="header"/>
    <w:basedOn w:val="Normlny"/>
    <w:link w:val="HlavikaChar"/>
    <w:uiPriority w:val="99"/>
    <w:unhideWhenUsed/>
    <w:rsid w:val="00914DA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14DA5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030D5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Nadpis2Char">
    <w:name w:val="Nadpis 2 Char"/>
    <w:basedOn w:val="Predvolenpsmoodseku"/>
    <w:link w:val="Nadpis2"/>
    <w:uiPriority w:val="9"/>
    <w:rsid w:val="00BB5A91"/>
    <w:rPr>
      <w:rFonts w:ascii="Arial" w:eastAsia="Times New Roman" w:hAnsi="Arial" w:cs="Times New Roman"/>
      <w:b/>
      <w:bCs/>
      <w:sz w:val="24"/>
      <w:szCs w:val="36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4B6C43"/>
    <w:rPr>
      <w:vertAlign w:val="superscript"/>
    </w:rPr>
  </w:style>
  <w:style w:type="table" w:styleId="Strednzoznam2">
    <w:name w:val="Medium List 2"/>
    <w:basedOn w:val="Normlnatabuka"/>
    <w:uiPriority w:val="66"/>
    <w:rsid w:val="00630687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Odkaznakomentr">
    <w:name w:val="annotation reference"/>
    <w:basedOn w:val="Predvolenpsmoodseku"/>
    <w:uiPriority w:val="99"/>
    <w:semiHidden/>
    <w:unhideWhenUsed/>
    <w:rsid w:val="00D077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077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077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0778C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0778C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387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5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7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hart" Target="charts/chart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hart" Target="charts/chart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chart" Target="charts/chart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docserver\SHARE\Odbor%20strat&#233;gie%20a%20riadenia%20projektov\Oddelenie%20strat&#233;gie%20a%20&#250;zemn&#233;ho%20rozvoja\2013+\BSK%20PROJEKTY\Peter%20J\AP%20BSK\AP%20excely%2018.01.2016\Finalizovan&#233;%20excely\APBSK%20-%20komplex%20-%20final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docserver\SHARE\Odbor%20strat&#233;gie%20a%20riadenia%20projektov\Oddelenie%20strat&#233;gie%20a%20&#250;zemn&#233;ho%20rozvoja\2013+\BSK%20PROJEKTY\Peter%20J\AP%20BSK\AP%20excely%2018.01.2016\Finalizovan&#233;%20excely\APBSK%20-%20OS&#218;RaRP%20-%20final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Zo&#353;it1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>
        <c:manualLayout>
          <c:xMode val="edge"/>
          <c:yMode val="edge"/>
          <c:x val="0.38710188499164877"/>
          <c:y val="0"/>
        </c:manualLayout>
      </c:layout>
      <c:overlay val="0"/>
      <c:txPr>
        <a:bodyPr/>
        <a:lstStyle/>
        <a:p>
          <a:pPr>
            <a:defRPr sz="1600"/>
          </a:pPr>
          <a:endParaRPr lang="sk-SK"/>
        </a:p>
      </c:txPr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4.8870722369894849E-2"/>
          <c:y val="0.13001491655806585"/>
          <c:w val="0.72453015029172307"/>
          <c:h val="0.77157011983477908"/>
        </c:manualLayout>
      </c:layout>
      <c:pie3DChart>
        <c:varyColors val="1"/>
        <c:ser>
          <c:idx val="8"/>
          <c:order val="0"/>
          <c:tx>
            <c:strRef>
              <c:f>Hárok4!$A$12</c:f>
              <c:strCache>
                <c:ptCount val="1"/>
                <c:pt idx="0">
                  <c:v>Úrad BSK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-9.7345403480615877E-2"/>
                  <c:y val="3.7246779648960164E-2"/>
                </c:manualLayout>
              </c:layout>
              <c:spPr>
                <a:solidFill>
                  <a:schemeClr val="accent1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 sz="1100"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88A4-40FA-BDDD-122F49EC6D8C}"/>
                </c:ext>
              </c:extLst>
            </c:dLbl>
            <c:dLbl>
              <c:idx val="1"/>
              <c:layout>
                <c:manualLayout>
                  <c:x val="1.5193005332932109E-3"/>
                  <c:y val="-0.20993066499270083"/>
                </c:manualLayout>
              </c:layout>
              <c:spPr>
                <a:solidFill>
                  <a:schemeClr val="accent2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 sz="1100"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88A4-40FA-BDDD-122F49EC6D8C}"/>
                </c:ext>
              </c:extLst>
            </c:dLbl>
            <c:dLbl>
              <c:idx val="2"/>
              <c:layout>
                <c:manualLayout>
                  <c:x val="8.2645736161960651E-2"/>
                  <c:y val="-8.7274812544635011E-2"/>
                </c:manualLayout>
              </c:layout>
              <c:spPr>
                <a:solidFill>
                  <a:schemeClr val="accent3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 sz="1100"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88A4-40FA-BDDD-122F49EC6D8C}"/>
                </c:ext>
              </c:extLst>
            </c:dLbl>
            <c:dLbl>
              <c:idx val="3"/>
              <c:layout>
                <c:manualLayout>
                  <c:x val="6.0471103532440611E-2"/>
                  <c:y val="9.7781298486223633E-2"/>
                </c:manualLayout>
              </c:layout>
              <c:spPr>
                <a:solidFill>
                  <a:schemeClr val="accent4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 sz="1100"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88A4-40FA-BDDD-122F49EC6D8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100"/>
                </a:pPr>
                <a:endParaRPr lang="sk-SK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1"/>
            <c:extLst xmlns:c16r2="http://schemas.microsoft.com/office/drawing/2015/06/chart">
              <c:ext xmlns:c15="http://schemas.microsoft.com/office/drawing/2012/chart" uri="{CE6537A1-D6FC-4f65-9D91-7224C49458BB}"/>
            </c:extLst>
          </c:dLbls>
          <c:cat>
            <c:strRef>
              <c:f>Hárok4!$B$3:$E$3</c:f>
              <c:strCache>
                <c:ptCount val="4"/>
                <c:pt idx="0">
                  <c:v>splnených</c:v>
                </c:pt>
                <c:pt idx="1">
                  <c:v>priebežne plnených</c:v>
                </c:pt>
                <c:pt idx="2">
                  <c:v>nevykonaných</c:v>
                </c:pt>
                <c:pt idx="3">
                  <c:v>zrušených</c:v>
                </c:pt>
              </c:strCache>
            </c:strRef>
          </c:cat>
          <c:val>
            <c:numRef>
              <c:f>Hárok4!$B$12:$E$12</c:f>
              <c:numCache>
                <c:formatCode>General</c:formatCode>
                <c:ptCount val="4"/>
                <c:pt idx="0">
                  <c:v>45</c:v>
                </c:pt>
                <c:pt idx="1">
                  <c:v>27</c:v>
                </c:pt>
                <c:pt idx="2">
                  <c:v>21</c:v>
                </c:pt>
                <c:pt idx="3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4-88A4-40FA-BDDD-122F49EC6D8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  <c:txPr>
        <a:bodyPr/>
        <a:lstStyle/>
        <a:p>
          <a:pPr>
            <a:defRPr sz="1050"/>
          </a:pPr>
          <a:endParaRPr lang="sk-SK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>
        <c:manualLayout>
          <c:layoutTarget val="inner"/>
          <c:xMode val="edge"/>
          <c:yMode val="edge"/>
          <c:x val="6.4453097808951726E-2"/>
          <c:y val="5.1400554097404488E-2"/>
          <c:w val="0.91066976222355978"/>
          <c:h val="0.65574438611840191"/>
        </c:manualLayout>
      </c:layout>
      <c:bar3DChart>
        <c:barDir val="col"/>
        <c:grouping val="clustered"/>
        <c:varyColors val="0"/>
        <c:ser>
          <c:idx val="0"/>
          <c:order val="0"/>
          <c:tx>
            <c:strRef>
              <c:f>Hárok2!$A$3</c:f>
              <c:strCache>
                <c:ptCount val="1"/>
                <c:pt idx="0">
                  <c:v>Úrad BSK 2014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2402496099843996E-3"/>
                  <c:y val="0.12037037037037036"/>
                </c:manualLayout>
              </c:layout>
              <c:spPr>
                <a:solidFill>
                  <a:schemeClr val="accent1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77E1-4A64-BD79-0F5783AC218A}"/>
                </c:ext>
              </c:extLst>
            </c:dLbl>
            <c:dLbl>
              <c:idx val="1"/>
              <c:layout>
                <c:manualLayout>
                  <c:x val="0"/>
                  <c:y val="0.10185185185185185"/>
                </c:manualLayout>
              </c:layout>
              <c:spPr>
                <a:solidFill>
                  <a:schemeClr val="accent1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77E1-4A64-BD79-0F5783AC218A}"/>
                </c:ext>
              </c:extLst>
            </c:dLbl>
            <c:dLbl>
              <c:idx val="2"/>
              <c:layout>
                <c:manualLayout>
                  <c:x val="1.0400416016640665E-2"/>
                  <c:y val="5.0925925925925923E-2"/>
                </c:manualLayout>
              </c:layout>
              <c:spPr>
                <a:solidFill>
                  <a:schemeClr val="accent1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77E1-4A64-BD79-0F5783AC218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Hárok2!$B$2:$D$2</c:f>
              <c:strCache>
                <c:ptCount val="3"/>
                <c:pt idx="0">
                  <c:v>splnených  a priebežne plnených</c:v>
                </c:pt>
                <c:pt idx="1">
                  <c:v>nevykonaných</c:v>
                </c:pt>
                <c:pt idx="2">
                  <c:v>zrušených</c:v>
                </c:pt>
              </c:strCache>
            </c:strRef>
          </c:cat>
          <c:val>
            <c:numRef>
              <c:f>Hárok2!$B$3:$D$3</c:f>
              <c:numCache>
                <c:formatCode>General</c:formatCode>
                <c:ptCount val="3"/>
                <c:pt idx="0">
                  <c:v>108</c:v>
                </c:pt>
                <c:pt idx="1">
                  <c:v>59</c:v>
                </c:pt>
                <c:pt idx="2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77E1-4A64-BD79-0F5783AC218A}"/>
            </c:ext>
          </c:extLst>
        </c:ser>
        <c:ser>
          <c:idx val="1"/>
          <c:order val="1"/>
          <c:tx>
            <c:strRef>
              <c:f>Hárok2!$A$4</c:f>
              <c:strCache>
                <c:ptCount val="1"/>
                <c:pt idx="0">
                  <c:v>Úrad BSK 2015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6.2402496099843614E-3"/>
                  <c:y val="0.14814814814814814"/>
                </c:manualLayout>
              </c:layout>
              <c:spPr>
                <a:solidFill>
                  <a:schemeClr val="accent2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77E1-4A64-BD79-0F5783AC218A}"/>
                </c:ext>
              </c:extLst>
            </c:dLbl>
            <c:dLbl>
              <c:idx val="1"/>
              <c:layout>
                <c:manualLayout>
                  <c:x val="8.320332813312608E-3"/>
                  <c:y val="7.8703703703703706E-2"/>
                </c:manualLayout>
              </c:layout>
              <c:spPr>
                <a:solidFill>
                  <a:schemeClr val="accent2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77E1-4A64-BD79-0F5783AC218A}"/>
                </c:ext>
              </c:extLst>
            </c:dLbl>
            <c:dLbl>
              <c:idx val="2"/>
              <c:layout>
                <c:manualLayout>
                  <c:x val="2.0800832033281333E-3"/>
                  <c:y val="9.7222222222222224E-2"/>
                </c:manualLayout>
              </c:layout>
              <c:spPr>
                <a:solidFill>
                  <a:schemeClr val="accent2">
                    <a:lumMod val="20000"/>
                    <a:lumOff val="80000"/>
                  </a:schemeClr>
                </a:solidFill>
              </c:spPr>
              <c:txPr>
                <a:bodyPr/>
                <a:lstStyle/>
                <a:p>
                  <a:pPr>
                    <a:defRPr/>
                  </a:pPr>
                  <a:endParaRPr lang="sk-SK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77E1-4A64-BD79-0F5783AC218A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Hárok2!$B$2:$D$2</c:f>
              <c:strCache>
                <c:ptCount val="3"/>
                <c:pt idx="0">
                  <c:v>splnených  a priebežne plnených</c:v>
                </c:pt>
                <c:pt idx="1">
                  <c:v>nevykonaných</c:v>
                </c:pt>
                <c:pt idx="2">
                  <c:v>zrušených</c:v>
                </c:pt>
              </c:strCache>
            </c:strRef>
          </c:cat>
          <c:val>
            <c:numRef>
              <c:f>Hárok2!$B$4:$D$4</c:f>
              <c:numCache>
                <c:formatCode>General</c:formatCode>
                <c:ptCount val="3"/>
                <c:pt idx="0">
                  <c:v>72</c:v>
                </c:pt>
                <c:pt idx="1">
                  <c:v>21</c:v>
                </c:pt>
                <c:pt idx="2">
                  <c:v>19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77E1-4A64-BD79-0F5783AC218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509824"/>
        <c:axId val="44515712"/>
        <c:axId val="0"/>
      </c:bar3DChart>
      <c:catAx>
        <c:axId val="4450982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4515712"/>
        <c:crosses val="autoZero"/>
        <c:auto val="1"/>
        <c:lblAlgn val="ctr"/>
        <c:lblOffset val="100"/>
        <c:noMultiLvlLbl val="0"/>
      </c:catAx>
      <c:valAx>
        <c:axId val="44515712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9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450982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3424467774861476"/>
          <c:y val="0.83702236606927205"/>
          <c:w val="0.32440912124673965"/>
          <c:h val="0.12576771653543306"/>
        </c:manualLayout>
      </c:layout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sk-SK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view3D>
      <c:rotX val="15"/>
      <c:rotY val="20"/>
      <c:rAngAx val="1"/>
    </c:view3D>
    <c:floor>
      <c:thickness val="0"/>
    </c:floor>
    <c:sideWall>
      <c:thickness val="0"/>
    </c:sideWall>
    <c:backWall>
      <c:thickness val="0"/>
    </c:backWall>
    <c:plotArea>
      <c:layout/>
      <c:bar3DChart>
        <c:barDir val="col"/>
        <c:grouping val="clustered"/>
        <c:varyColors val="0"/>
        <c:ser>
          <c:idx val="0"/>
          <c:order val="0"/>
          <c:tx>
            <c:strRef>
              <c:f>Hárok1!$A$3</c:f>
              <c:strCache>
                <c:ptCount val="1"/>
                <c:pt idx="0">
                  <c:v>OSV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2.1558872305140961E-2"/>
                  <c:y val="-4.2838000679673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Hárok1!$L$3</c:f>
              <c:numCache>
                <c:formatCode>General</c:formatCode>
                <c:ptCount val="1"/>
                <c:pt idx="0">
                  <c:v>26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CD13-40A1-9319-C8C3EE2DB01C}"/>
            </c:ext>
          </c:extLst>
        </c:ser>
        <c:ser>
          <c:idx val="1"/>
          <c:order val="1"/>
          <c:tx>
            <c:strRef>
              <c:f>Hárok1!$A$4</c:f>
              <c:strCache>
                <c:ptCount val="1"/>
                <c:pt idx="0">
                  <c:v>OKaP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4925373134328389E-2"/>
                  <c:y val="-3.569833389972815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Hárok1!$L$4</c:f>
              <c:numCache>
                <c:formatCode>General</c:formatCode>
                <c:ptCount val="1"/>
                <c:pt idx="0">
                  <c:v>10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3-CD13-40A1-9319-C8C3EE2DB01C}"/>
            </c:ext>
          </c:extLst>
        </c:ser>
        <c:ser>
          <c:idx val="2"/>
          <c:order val="2"/>
          <c:tx>
            <c:strRef>
              <c:f>Hárok1!$A$5</c:f>
              <c:strCache>
                <c:ptCount val="1"/>
                <c:pt idx="0">
                  <c:v>OÚPGISaŽP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900497512437811E-2"/>
                  <c:y val="-5.3547500849592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Hárok1!$L$5</c:f>
              <c:numCache>
                <c:formatCode>General</c:formatCode>
                <c:ptCount val="1"/>
                <c:pt idx="0">
                  <c:v>13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5-CD13-40A1-9319-C8C3EE2DB01C}"/>
            </c:ext>
          </c:extLst>
        </c:ser>
        <c:ser>
          <c:idx val="3"/>
          <c:order val="3"/>
          <c:tx>
            <c:strRef>
              <c:f>Hárok1!$A$6</c:f>
              <c:strCache>
                <c:ptCount val="1"/>
                <c:pt idx="0">
                  <c:v>OZ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4925373134328358E-2"/>
                  <c:y val="-5.354750084959223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Hárok1!$L$6</c:f>
              <c:numCache>
                <c:formatCode>General</c:formatCode>
                <c:ptCount val="1"/>
                <c:pt idx="0">
                  <c:v>6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7-CD13-40A1-9319-C8C3EE2DB01C}"/>
            </c:ext>
          </c:extLst>
        </c:ser>
        <c:ser>
          <c:idx val="4"/>
          <c:order val="4"/>
          <c:tx>
            <c:strRef>
              <c:f>Hárok1!$A$7</c:f>
              <c:strCache>
                <c:ptCount val="1"/>
                <c:pt idx="0">
                  <c:v>OD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9.9502487562189053E-3"/>
                  <c:y val="-4.2838000679673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Hárok1!$L$7</c:f>
              <c:numCache>
                <c:formatCode>General</c:formatCode>
                <c:ptCount val="1"/>
                <c:pt idx="0">
                  <c:v>33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9-CD13-40A1-9319-C8C3EE2DB01C}"/>
            </c:ext>
          </c:extLst>
        </c:ser>
        <c:ser>
          <c:idx val="5"/>
          <c:order val="5"/>
          <c:tx>
            <c:strRef>
              <c:f>Hárok1!$A$8</c:f>
              <c:strCache>
                <c:ptCount val="1"/>
                <c:pt idx="0">
                  <c:v>OŠMaŠ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9900497512437811E-2"/>
                  <c:y val="-4.997766745961942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Hárok1!$L$8</c:f>
              <c:numCache>
                <c:formatCode>General</c:formatCode>
                <c:ptCount val="1"/>
                <c:pt idx="0">
                  <c:v>75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B-CD13-40A1-9319-C8C3EE2DB01C}"/>
            </c:ext>
          </c:extLst>
        </c:ser>
        <c:ser>
          <c:idx val="6"/>
          <c:order val="6"/>
          <c:tx>
            <c:strRef>
              <c:f>Hárok1!$A$9</c:f>
              <c:strCache>
                <c:ptCount val="1"/>
                <c:pt idx="0">
                  <c:v>OSÚRaRP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1608623548922056E-2"/>
                  <c:y val="-4.283800067967379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Hárok1!$L$9</c:f>
              <c:numCache>
                <c:formatCode>General</c:formatCode>
                <c:ptCount val="1"/>
                <c:pt idx="0">
                  <c:v>44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D-CD13-40A1-9319-C8C3EE2DB01C}"/>
            </c:ext>
          </c:extLst>
        </c:ser>
        <c:ser>
          <c:idx val="7"/>
          <c:order val="7"/>
          <c:tx>
            <c:strRef>
              <c:f>Hárok1!$A$10</c:f>
              <c:strCache>
                <c:ptCount val="1"/>
                <c:pt idx="0">
                  <c:v>OCRaK</c:v>
                </c:pt>
              </c:strCache>
            </c:strRef>
          </c:tx>
          <c:invertIfNegative val="0"/>
          <c:dLbls>
            <c:dLbl>
              <c:idx val="0"/>
              <c:layout>
                <c:manualLayout>
                  <c:x val="1.824212271973466E-2"/>
                  <c:y val="-3.212850050975533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CD13-40A1-9319-C8C3EE2DB01C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Hárok1!$L$2</c:f>
              <c:strCache>
                <c:ptCount val="1"/>
                <c:pt idx="0">
                  <c:v>Kľúčové kroky</c:v>
                </c:pt>
              </c:strCache>
            </c:strRef>
          </c:cat>
          <c:val>
            <c:numRef>
              <c:f>Hárok1!$L$10</c:f>
              <c:numCache>
                <c:formatCode>General</c:formatCode>
                <c:ptCount val="1"/>
                <c:pt idx="0">
                  <c:v>74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F-CD13-40A1-9319-C8C3EE2DB01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shape val="box"/>
        <c:axId val="44617728"/>
        <c:axId val="44619264"/>
        <c:axId val="0"/>
      </c:bar3DChart>
      <c:catAx>
        <c:axId val="4461772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crossAx val="44619264"/>
        <c:crosses val="autoZero"/>
        <c:auto val="1"/>
        <c:lblAlgn val="ctr"/>
        <c:lblOffset val="100"/>
        <c:noMultiLvlLbl val="0"/>
      </c:catAx>
      <c:valAx>
        <c:axId val="44619264"/>
        <c:scaling>
          <c:orientation val="minMax"/>
        </c:scaling>
        <c:delete val="0"/>
        <c:axPos val="l"/>
        <c:majorGridlines>
          <c:spPr>
            <a:ln>
              <a:solidFill>
                <a:schemeClr val="bg1">
                  <a:lumMod val="95000"/>
                </a:schemeClr>
              </a:solidFill>
            </a:ln>
          </c:spPr>
        </c:majorGridlines>
        <c:numFmt formatCode="General" sourceLinked="1"/>
        <c:majorTickMark val="out"/>
        <c:minorTickMark val="none"/>
        <c:tickLblPos val="nextTo"/>
        <c:crossAx val="44617728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spPr>
    <a:noFill/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2C0EB47D-5C70-41D2-9CAB-0F15520BA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3012</Words>
  <Characters>17169</Characters>
  <Application>Microsoft Office Word</Application>
  <DocSecurity>4</DocSecurity>
  <Lines>143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BSK</Company>
  <LinksUpToDate>false</LinksUpToDate>
  <CharactersWithSpaces>20141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Bezek</dc:creator>
  <cp:lastModifiedBy>Martin Bezek</cp:lastModifiedBy>
  <cp:revision>2</cp:revision>
  <cp:lastPrinted>2016-02-04T10:24:00Z</cp:lastPrinted>
  <dcterms:created xsi:type="dcterms:W3CDTF">2016-02-05T08:06:00Z</dcterms:created>
  <dcterms:modified xsi:type="dcterms:W3CDTF">2016-02-05T08:06:00Z</dcterms:modified>
</cp:coreProperties>
</file>